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separate"/>
      </w:r>
      <w:r w:rsidR="009635B9">
        <w:rPr>
          <w:b/>
          <w:i/>
          <w:noProof/>
          <w:sz w:val="28"/>
        </w:rPr>
        <w:t>R3-213339</w:t>
      </w:r>
      <w:r w:rsidR="00AE2673">
        <w:rPr>
          <w:b/>
          <w:i/>
          <w:noProof/>
          <w:sz w:val="28"/>
        </w:rPr>
        <w:fldChar w:fldCharType="end"/>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16-2</w:t>
      </w:r>
      <w:r w:rsidR="00C8551F">
        <w:rPr>
          <w:rFonts w:cs="Arial"/>
          <w:b/>
          <w:bCs/>
          <w:sz w:val="24"/>
          <w:szCs w:val="24"/>
        </w:rPr>
        <w:t>6</w:t>
      </w:r>
      <w:r w:rsidR="004B23DC">
        <w:rPr>
          <w:rFonts w:cs="Arial"/>
          <w:b/>
          <w:bCs/>
          <w:sz w:val="24"/>
          <w:szCs w:val="24"/>
        </w:rPr>
        <w:t xml:space="preserve"> Aug</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5403C">
        <w:rPr>
          <w:rFonts w:ascii="Arial" w:hAnsi="Arial"/>
          <w:sz w:val="24"/>
          <w:lang w:eastAsia="zh-CN"/>
        </w:rPr>
        <w:t xml:space="preserve">Further discussion on </w:t>
      </w:r>
      <w:r w:rsidR="001044A2">
        <w:rPr>
          <w:rFonts w:ascii="Arial" w:hAnsi="Arial"/>
          <w:sz w:val="24"/>
          <w:lang w:eastAsia="zh-CN"/>
        </w:rPr>
        <w:t>stage 3 details</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05403C">
        <w:rPr>
          <w:rFonts w:ascii="Arial" w:hAnsi="Arial"/>
          <w:sz w:val="24"/>
          <w:lang w:eastAsia="zh-CN"/>
        </w:rPr>
        <w:t>23.2.</w:t>
      </w:r>
      <w:r w:rsidR="001044A2">
        <w:rPr>
          <w:rFonts w:ascii="Arial" w:hAnsi="Arial"/>
          <w:sz w:val="24"/>
          <w:lang w:eastAsia="zh-CN"/>
        </w:rPr>
        <w:t>3</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5403C">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7D3E81" w:rsidRDefault="007D1FFA" w:rsidP="000A4C5A">
      <w:pPr>
        <w:rPr>
          <w:lang w:eastAsia="zh-CN"/>
        </w:rPr>
      </w:pPr>
      <w:r>
        <w:rPr>
          <w:lang w:eastAsia="zh-CN"/>
        </w:rPr>
        <w:t xml:space="preserve">The </w:t>
      </w:r>
      <w:r w:rsidR="00A8550F">
        <w:rPr>
          <w:lang w:eastAsia="zh-CN"/>
        </w:rPr>
        <w:t>application protocol</w:t>
      </w:r>
      <w:r>
        <w:rPr>
          <w:lang w:eastAsia="zh-CN"/>
        </w:rPr>
        <w:t xml:space="preserve"> for enhanced </w:t>
      </w:r>
      <w:proofErr w:type="spellStart"/>
      <w:r>
        <w:rPr>
          <w:lang w:eastAsia="zh-CN"/>
        </w:rPr>
        <w:t>eNB</w:t>
      </w:r>
      <w:proofErr w:type="spellEnd"/>
      <w:r>
        <w:rPr>
          <w:lang w:eastAsia="zh-CN"/>
        </w:rPr>
        <w:t xml:space="preserve"> architecture evolution was discussed during RAN3#112-e.</w:t>
      </w:r>
      <w:r w:rsidR="001551A2" w:rsidRPr="007D3E81">
        <w:rPr>
          <w:lang w:eastAsia="zh-CN"/>
        </w:rPr>
        <w:t xml:space="preserve"> </w:t>
      </w:r>
      <w:r>
        <w:rPr>
          <w:lang w:eastAsia="zh-CN"/>
        </w:rPr>
        <w:t>In R3-21271</w:t>
      </w:r>
      <w:r w:rsidR="00A8550F">
        <w:rPr>
          <w:lang w:eastAsia="zh-CN"/>
        </w:rPr>
        <w:t>3</w:t>
      </w:r>
      <w:r>
        <w:rPr>
          <w:lang w:eastAsia="zh-CN"/>
        </w:rPr>
        <w:t xml:space="preserve"> [1], the summary of the offline discussion was presented. </w:t>
      </w:r>
      <w:r w:rsidR="009D2005">
        <w:rPr>
          <w:lang w:eastAsia="zh-CN"/>
        </w:rPr>
        <w:t>This paper tried to have further discussions on the remaining open issues.</w:t>
      </w:r>
    </w:p>
    <w:p w:rsidR="001551A2" w:rsidRPr="007D3E81" w:rsidRDefault="005456E5" w:rsidP="00006AA0">
      <w:pPr>
        <w:pStyle w:val="10"/>
        <w:rPr>
          <w:rFonts w:eastAsia="宋体"/>
          <w:lang w:eastAsia="zh-CN"/>
        </w:rPr>
      </w:pPr>
      <w:bookmarkStart w:id="1" w:name="OLE_LINK1"/>
      <w:bookmarkStart w:id="2" w:name="OLE_LINK2"/>
      <w:r>
        <w:rPr>
          <w:rFonts w:eastAsia="宋体"/>
          <w:lang w:eastAsia="zh-CN"/>
        </w:rPr>
        <w:t xml:space="preserve">2. </w:t>
      </w:r>
      <w:r w:rsidR="001551A2" w:rsidRPr="007D3E81">
        <w:rPr>
          <w:rFonts w:eastAsia="宋体"/>
          <w:lang w:eastAsia="zh-CN"/>
        </w:rPr>
        <w:t>Background</w:t>
      </w:r>
      <w:bookmarkStart w:id="3" w:name="_GoBack"/>
      <w:bookmarkEnd w:id="3"/>
    </w:p>
    <w:p w:rsidR="00A8550F" w:rsidRPr="00E42CA2" w:rsidRDefault="00A8550F" w:rsidP="00A8550F">
      <w:pPr>
        <w:widowControl w:val="0"/>
        <w:pBdr>
          <w:top w:val="single" w:sz="4" w:space="1" w:color="auto"/>
          <w:left w:val="single" w:sz="4" w:space="0" w:color="auto"/>
          <w:bottom w:val="single" w:sz="4" w:space="1" w:color="auto"/>
          <w:right w:val="single" w:sz="4" w:space="4" w:color="auto"/>
        </w:pBdr>
        <w:ind w:left="144" w:hanging="144"/>
        <w:rPr>
          <w:b/>
          <w:bCs/>
          <w:color w:val="00B050"/>
          <w:sz w:val="18"/>
          <w:szCs w:val="24"/>
          <w:lang w:val="en-US"/>
        </w:rPr>
      </w:pPr>
      <w:r w:rsidRPr="00E42CA2">
        <w:rPr>
          <w:b/>
          <w:bCs/>
          <w:color w:val="00B050"/>
          <w:sz w:val="18"/>
          <w:szCs w:val="24"/>
          <w:lang w:val="en-US"/>
        </w:rPr>
        <w:t xml:space="preserve">Add the new </w:t>
      </w:r>
      <w:proofErr w:type="spellStart"/>
      <w:r w:rsidRPr="00E42CA2">
        <w:rPr>
          <w:b/>
          <w:bCs/>
          <w:color w:val="00B050"/>
          <w:sz w:val="18"/>
          <w:szCs w:val="24"/>
          <w:lang w:val="en-US"/>
        </w:rPr>
        <w:t>eNB</w:t>
      </w:r>
      <w:proofErr w:type="spellEnd"/>
      <w:r w:rsidRPr="00E42CA2">
        <w:rPr>
          <w:b/>
          <w:bCs/>
          <w:color w:val="00B050"/>
          <w:sz w:val="18"/>
          <w:szCs w:val="24"/>
          <w:lang w:val="en-US"/>
        </w:rPr>
        <w:t xml:space="preserve"> logical entities to each occurrence of the </w:t>
      </w:r>
      <w:proofErr w:type="spellStart"/>
      <w:r w:rsidRPr="00E42CA2">
        <w:rPr>
          <w:b/>
          <w:bCs/>
          <w:color w:val="00B050"/>
          <w:sz w:val="18"/>
          <w:szCs w:val="24"/>
          <w:lang w:val="en-US"/>
        </w:rPr>
        <w:t>gNB</w:t>
      </w:r>
      <w:proofErr w:type="spellEnd"/>
      <w:r w:rsidRPr="00E42CA2">
        <w:rPr>
          <w:b/>
          <w:bCs/>
          <w:color w:val="00B050"/>
          <w:sz w:val="18"/>
          <w:szCs w:val="24"/>
          <w:lang w:val="en-US"/>
        </w:rPr>
        <w:t xml:space="preserve">-CU-CP and </w:t>
      </w:r>
      <w:proofErr w:type="spellStart"/>
      <w:r w:rsidRPr="00E42CA2">
        <w:rPr>
          <w:b/>
          <w:bCs/>
          <w:color w:val="00B050"/>
          <w:sz w:val="18"/>
          <w:szCs w:val="24"/>
          <w:lang w:val="en-US"/>
        </w:rPr>
        <w:t>gNB</w:t>
      </w:r>
      <w:proofErr w:type="spellEnd"/>
      <w:r w:rsidRPr="00E42CA2">
        <w:rPr>
          <w:b/>
          <w:bCs/>
          <w:color w:val="00B050"/>
          <w:sz w:val="18"/>
          <w:szCs w:val="24"/>
          <w:lang w:val="en-US"/>
        </w:rPr>
        <w:t>-CU-UP from section 1 to section 7</w:t>
      </w:r>
    </w:p>
    <w:p w:rsidR="00A8550F" w:rsidRPr="00E42CA2" w:rsidRDefault="00A8550F" w:rsidP="00A8550F">
      <w:pPr>
        <w:widowControl w:val="0"/>
        <w:pBdr>
          <w:top w:val="single" w:sz="4" w:space="1" w:color="auto"/>
          <w:left w:val="single" w:sz="4" w:space="0" w:color="auto"/>
          <w:bottom w:val="single" w:sz="4" w:space="1" w:color="auto"/>
          <w:right w:val="single" w:sz="4" w:space="4" w:color="auto"/>
        </w:pBdr>
        <w:ind w:left="144" w:hanging="144"/>
        <w:rPr>
          <w:b/>
          <w:bCs/>
          <w:color w:val="00B050"/>
          <w:sz w:val="18"/>
          <w:szCs w:val="24"/>
          <w:lang w:val="en-US"/>
        </w:rPr>
      </w:pPr>
      <w:proofErr w:type="gramStart"/>
      <w:r w:rsidRPr="00E42CA2">
        <w:rPr>
          <w:b/>
          <w:bCs/>
          <w:color w:val="00B050"/>
          <w:sz w:val="18"/>
          <w:szCs w:val="24"/>
          <w:lang w:val="en-US"/>
        </w:rPr>
        <w:t>all</w:t>
      </w:r>
      <w:proofErr w:type="gramEnd"/>
      <w:r w:rsidRPr="00E42CA2">
        <w:rPr>
          <w:b/>
          <w:bCs/>
          <w:color w:val="00B050"/>
          <w:sz w:val="18"/>
          <w:szCs w:val="24"/>
          <w:lang w:val="en-US"/>
        </w:rPr>
        <w:t xml:space="preserve"> the existing E1 AP procedures could be also applied to both </w:t>
      </w:r>
      <w:proofErr w:type="spellStart"/>
      <w:r w:rsidRPr="00E42CA2">
        <w:rPr>
          <w:b/>
          <w:bCs/>
          <w:color w:val="00B050"/>
          <w:sz w:val="18"/>
          <w:szCs w:val="24"/>
          <w:lang w:val="en-US"/>
        </w:rPr>
        <w:t>eNB</w:t>
      </w:r>
      <w:proofErr w:type="spellEnd"/>
      <w:r w:rsidRPr="00E42CA2">
        <w:rPr>
          <w:b/>
          <w:bCs/>
          <w:color w:val="00B050"/>
          <w:sz w:val="18"/>
          <w:szCs w:val="24"/>
          <w:lang w:val="en-US"/>
        </w:rPr>
        <w:t xml:space="preserve"> and ng-</w:t>
      </w:r>
      <w:proofErr w:type="spellStart"/>
      <w:r w:rsidRPr="00E42CA2">
        <w:rPr>
          <w:b/>
          <w:bCs/>
          <w:color w:val="00B050"/>
          <w:sz w:val="18"/>
          <w:szCs w:val="24"/>
          <w:lang w:val="en-US"/>
        </w:rPr>
        <w:t>eNB</w:t>
      </w:r>
      <w:proofErr w:type="spellEnd"/>
      <w:r w:rsidRPr="00E42CA2">
        <w:rPr>
          <w:b/>
          <w:bCs/>
          <w:color w:val="00B050"/>
          <w:sz w:val="18"/>
          <w:szCs w:val="24"/>
          <w:lang w:val="en-US"/>
        </w:rPr>
        <w:t xml:space="preserve"> CP/UP separation, except for the IAB UP TNL Address Update procedure.</w:t>
      </w:r>
    </w:p>
    <w:p w:rsidR="00A8550F" w:rsidRPr="00E42CA2" w:rsidRDefault="00A8550F" w:rsidP="00A8550F">
      <w:pPr>
        <w:widowControl w:val="0"/>
        <w:pBdr>
          <w:top w:val="single" w:sz="4" w:space="1" w:color="auto"/>
          <w:left w:val="single" w:sz="4" w:space="0" w:color="auto"/>
          <w:bottom w:val="single" w:sz="4" w:space="1" w:color="auto"/>
          <w:right w:val="single" w:sz="4" w:space="4" w:color="auto"/>
        </w:pBdr>
        <w:ind w:left="144" w:hanging="144"/>
        <w:rPr>
          <w:b/>
          <w:bCs/>
          <w:color w:val="00B050"/>
          <w:sz w:val="18"/>
          <w:szCs w:val="24"/>
          <w:lang w:val="en-US"/>
        </w:rPr>
      </w:pPr>
      <w:r w:rsidRPr="00E42CA2">
        <w:rPr>
          <w:b/>
          <w:bCs/>
          <w:color w:val="00B050"/>
          <w:sz w:val="18"/>
          <w:szCs w:val="24"/>
          <w:lang w:val="en-US"/>
        </w:rPr>
        <w:t xml:space="preserve">Add notes in sections 8 and 9 to clarify that each occurrence of </w:t>
      </w:r>
      <w:proofErr w:type="spellStart"/>
      <w:r w:rsidRPr="00E42CA2">
        <w:rPr>
          <w:b/>
          <w:bCs/>
          <w:color w:val="00B050"/>
          <w:sz w:val="18"/>
          <w:szCs w:val="24"/>
          <w:lang w:val="en-US"/>
        </w:rPr>
        <w:t>gNB</w:t>
      </w:r>
      <w:proofErr w:type="spellEnd"/>
      <w:r w:rsidRPr="00E42CA2">
        <w:rPr>
          <w:b/>
          <w:bCs/>
          <w:color w:val="00B050"/>
          <w:sz w:val="18"/>
          <w:szCs w:val="24"/>
          <w:lang w:val="en-US"/>
        </w:rPr>
        <w:t>-CU-CP/</w:t>
      </w:r>
      <w:proofErr w:type="spellStart"/>
      <w:r w:rsidRPr="00E42CA2">
        <w:rPr>
          <w:b/>
          <w:bCs/>
          <w:color w:val="00B050"/>
          <w:sz w:val="18"/>
          <w:szCs w:val="24"/>
          <w:lang w:val="en-US"/>
        </w:rPr>
        <w:t>gNB</w:t>
      </w:r>
      <w:proofErr w:type="spellEnd"/>
      <w:r w:rsidRPr="00E42CA2">
        <w:rPr>
          <w:b/>
          <w:bCs/>
          <w:color w:val="00B050"/>
          <w:sz w:val="18"/>
          <w:szCs w:val="24"/>
          <w:lang w:val="en-US"/>
        </w:rPr>
        <w:t xml:space="preserve">-CU-UP pair could also be applied to CP/UP separation for LTE </w:t>
      </w:r>
      <w:proofErr w:type="spellStart"/>
      <w:r w:rsidRPr="00E42CA2">
        <w:rPr>
          <w:b/>
          <w:bCs/>
          <w:color w:val="00B050"/>
          <w:sz w:val="18"/>
          <w:szCs w:val="24"/>
          <w:lang w:val="en-US"/>
        </w:rPr>
        <w:t>eNB</w:t>
      </w:r>
      <w:proofErr w:type="spellEnd"/>
      <w:r w:rsidRPr="00E42CA2">
        <w:rPr>
          <w:b/>
          <w:bCs/>
          <w:color w:val="00B050"/>
          <w:sz w:val="18"/>
          <w:szCs w:val="24"/>
          <w:lang w:val="en-US"/>
        </w:rPr>
        <w:t xml:space="preserve"> and NG-RAN </w:t>
      </w:r>
      <w:proofErr w:type="spellStart"/>
      <w:r w:rsidRPr="00E42CA2">
        <w:rPr>
          <w:b/>
          <w:bCs/>
          <w:color w:val="00B050"/>
          <w:sz w:val="18"/>
          <w:szCs w:val="24"/>
          <w:lang w:val="en-US"/>
        </w:rPr>
        <w:t>eNB</w:t>
      </w:r>
      <w:proofErr w:type="spellEnd"/>
      <w:r w:rsidRPr="00E42CA2">
        <w:rPr>
          <w:b/>
          <w:bCs/>
          <w:color w:val="00B050"/>
          <w:sz w:val="18"/>
          <w:szCs w:val="24"/>
          <w:lang w:val="en-US"/>
        </w:rPr>
        <w:t xml:space="preserve"> deployment scenario.</w:t>
      </w:r>
    </w:p>
    <w:p w:rsidR="00A8550F" w:rsidRPr="00E42CA2" w:rsidRDefault="00A8550F" w:rsidP="00A8550F">
      <w:pPr>
        <w:widowControl w:val="0"/>
        <w:pBdr>
          <w:top w:val="single" w:sz="4" w:space="1" w:color="auto"/>
          <w:left w:val="single" w:sz="4" w:space="0" w:color="auto"/>
          <w:bottom w:val="single" w:sz="4" w:space="1" w:color="auto"/>
          <w:right w:val="single" w:sz="4" w:space="4" w:color="auto"/>
        </w:pBdr>
        <w:ind w:left="144" w:hanging="144"/>
        <w:rPr>
          <w:b/>
          <w:bCs/>
          <w:color w:val="00B050"/>
          <w:sz w:val="18"/>
          <w:szCs w:val="24"/>
          <w:lang w:val="en-US"/>
        </w:rPr>
      </w:pPr>
      <w:r w:rsidRPr="00E42CA2">
        <w:rPr>
          <w:b/>
          <w:bCs/>
          <w:color w:val="00B050"/>
          <w:sz w:val="18"/>
          <w:szCs w:val="24"/>
          <w:lang w:val="en-US"/>
        </w:rPr>
        <w:t>For supporting ng-</w:t>
      </w:r>
      <w:proofErr w:type="spellStart"/>
      <w:r w:rsidRPr="00E42CA2">
        <w:rPr>
          <w:b/>
          <w:bCs/>
          <w:color w:val="00B050"/>
          <w:sz w:val="18"/>
          <w:szCs w:val="24"/>
          <w:lang w:val="en-US"/>
        </w:rPr>
        <w:t>eNB</w:t>
      </w:r>
      <w:proofErr w:type="spellEnd"/>
      <w:r w:rsidRPr="00E42CA2">
        <w:rPr>
          <w:b/>
          <w:bCs/>
          <w:color w:val="00B050"/>
          <w:sz w:val="18"/>
          <w:szCs w:val="24"/>
          <w:lang w:val="en-US"/>
        </w:rPr>
        <w:t>/</w:t>
      </w:r>
      <w:proofErr w:type="spellStart"/>
      <w:r w:rsidRPr="00E42CA2">
        <w:rPr>
          <w:b/>
          <w:bCs/>
          <w:color w:val="00B050"/>
          <w:sz w:val="18"/>
          <w:szCs w:val="24"/>
          <w:lang w:val="en-US"/>
        </w:rPr>
        <w:t>eNB</w:t>
      </w:r>
      <w:proofErr w:type="spellEnd"/>
      <w:r w:rsidRPr="00E42CA2">
        <w:rPr>
          <w:b/>
          <w:bCs/>
          <w:color w:val="00B050"/>
          <w:sz w:val="18"/>
          <w:szCs w:val="24"/>
          <w:lang w:val="en-US"/>
        </w:rPr>
        <w:t xml:space="preserve"> CP/UP separation, we should reuse existing IEs with necessary updates, e.g. update the semantics description and values (if needed) of the related IEs and values, including:</w:t>
      </w:r>
    </w:p>
    <w:p w:rsidR="00A8550F" w:rsidRPr="00E42CA2" w:rsidRDefault="00A8550F" w:rsidP="00A8550F">
      <w:pPr>
        <w:widowControl w:val="0"/>
        <w:pBdr>
          <w:top w:val="single" w:sz="4" w:space="1" w:color="auto"/>
          <w:left w:val="single" w:sz="4" w:space="0" w:color="auto"/>
          <w:bottom w:val="single" w:sz="4" w:space="1" w:color="auto"/>
          <w:right w:val="single" w:sz="4" w:space="4" w:color="auto"/>
        </w:pBdr>
        <w:ind w:left="144" w:hanging="144"/>
        <w:rPr>
          <w:b/>
          <w:bCs/>
          <w:color w:val="00B050"/>
          <w:sz w:val="18"/>
          <w:szCs w:val="24"/>
          <w:lang w:val="en-US"/>
        </w:rPr>
      </w:pPr>
      <w:r w:rsidRPr="00E42CA2">
        <w:rPr>
          <w:b/>
          <w:bCs/>
          <w:color w:val="00B050"/>
          <w:sz w:val="18"/>
          <w:szCs w:val="24"/>
          <w:lang w:val="en-US"/>
        </w:rPr>
        <w:t>-</w:t>
      </w:r>
      <w:r w:rsidRPr="00E42CA2">
        <w:rPr>
          <w:b/>
          <w:bCs/>
          <w:color w:val="00B050"/>
          <w:sz w:val="18"/>
          <w:szCs w:val="24"/>
          <w:lang w:val="en-US"/>
        </w:rPr>
        <w:tab/>
        <w:t>PDCP related parameters: -</w:t>
      </w:r>
      <w:r w:rsidRPr="00E42CA2">
        <w:rPr>
          <w:b/>
          <w:bCs/>
          <w:color w:val="00B050"/>
          <w:sz w:val="18"/>
          <w:szCs w:val="24"/>
          <w:lang w:val="en-US"/>
        </w:rPr>
        <w:tab/>
        <w:t xml:space="preserve">DRB ID, PDCP SN UL Size, PDCP SN DL Size, RLC mode, ROHC Parameters, max CID, ROHC Profiles, T-Reordering Timer, Discard Timer, UL Data Split Threshold, PDCP SN Size, EHC Parameters (EHC-CID-Length, </w:t>
      </w:r>
      <w:proofErr w:type="spellStart"/>
      <w:r w:rsidRPr="00E42CA2">
        <w:rPr>
          <w:b/>
          <w:bCs/>
          <w:color w:val="00B050"/>
          <w:sz w:val="18"/>
          <w:szCs w:val="24"/>
          <w:lang w:val="en-US"/>
        </w:rPr>
        <w:t>drb</w:t>
      </w:r>
      <w:proofErr w:type="spellEnd"/>
      <w:r w:rsidRPr="00E42CA2">
        <w:rPr>
          <w:b/>
          <w:bCs/>
          <w:color w:val="00B050"/>
          <w:sz w:val="18"/>
          <w:szCs w:val="24"/>
          <w:lang w:val="en-US"/>
        </w:rPr>
        <w:t>-</w:t>
      </w:r>
      <w:proofErr w:type="spellStart"/>
      <w:r w:rsidRPr="00E42CA2">
        <w:rPr>
          <w:b/>
          <w:bCs/>
          <w:color w:val="00B050"/>
          <w:sz w:val="18"/>
          <w:szCs w:val="24"/>
          <w:lang w:val="en-US"/>
        </w:rPr>
        <w:t>ContinueEHC</w:t>
      </w:r>
      <w:proofErr w:type="spellEnd"/>
      <w:r w:rsidRPr="00E42CA2">
        <w:rPr>
          <w:b/>
          <w:bCs/>
          <w:color w:val="00B050"/>
          <w:sz w:val="18"/>
          <w:szCs w:val="24"/>
          <w:lang w:val="en-US"/>
        </w:rPr>
        <w:t xml:space="preserve">-DL, </w:t>
      </w:r>
      <w:proofErr w:type="spellStart"/>
      <w:r w:rsidRPr="00E42CA2">
        <w:rPr>
          <w:b/>
          <w:bCs/>
          <w:color w:val="00B050"/>
          <w:sz w:val="18"/>
          <w:szCs w:val="24"/>
          <w:lang w:val="en-US"/>
        </w:rPr>
        <w:t>drb</w:t>
      </w:r>
      <w:proofErr w:type="spellEnd"/>
      <w:r w:rsidRPr="00E42CA2">
        <w:rPr>
          <w:b/>
          <w:bCs/>
          <w:color w:val="00B050"/>
          <w:sz w:val="18"/>
          <w:szCs w:val="24"/>
          <w:lang w:val="en-US"/>
        </w:rPr>
        <w:t>-</w:t>
      </w:r>
      <w:proofErr w:type="spellStart"/>
      <w:r w:rsidRPr="00E42CA2">
        <w:rPr>
          <w:b/>
          <w:bCs/>
          <w:color w:val="00B050"/>
          <w:sz w:val="18"/>
          <w:szCs w:val="24"/>
          <w:lang w:val="en-US"/>
        </w:rPr>
        <w:t>ContinueEHC</w:t>
      </w:r>
      <w:proofErr w:type="spellEnd"/>
      <w:r w:rsidRPr="00E42CA2">
        <w:rPr>
          <w:b/>
          <w:bCs/>
          <w:color w:val="00B050"/>
          <w:sz w:val="18"/>
          <w:szCs w:val="24"/>
          <w:lang w:val="en-US"/>
        </w:rPr>
        <w:t>-UL), PDCP Re-establishment, PDCP Data Recovery, Out Of Order Delivery, PDCP Status Report Indication</w:t>
      </w:r>
    </w:p>
    <w:p w:rsidR="00A8550F" w:rsidRPr="00E42CA2" w:rsidRDefault="00A8550F" w:rsidP="00A8550F">
      <w:pPr>
        <w:widowControl w:val="0"/>
        <w:pBdr>
          <w:top w:val="single" w:sz="4" w:space="1" w:color="auto"/>
          <w:left w:val="single" w:sz="4" w:space="0" w:color="auto"/>
          <w:bottom w:val="single" w:sz="4" w:space="1" w:color="auto"/>
          <w:right w:val="single" w:sz="4" w:space="4" w:color="auto"/>
        </w:pBdr>
        <w:ind w:left="144" w:hanging="144"/>
        <w:rPr>
          <w:b/>
          <w:bCs/>
          <w:color w:val="00B050"/>
          <w:sz w:val="18"/>
          <w:szCs w:val="24"/>
          <w:lang w:val="en-US"/>
        </w:rPr>
      </w:pPr>
      <w:r w:rsidRPr="00E42CA2">
        <w:rPr>
          <w:b/>
          <w:bCs/>
          <w:color w:val="00B050"/>
          <w:sz w:val="18"/>
          <w:szCs w:val="24"/>
          <w:lang w:val="en-US"/>
        </w:rPr>
        <w:t>-</w:t>
      </w:r>
      <w:r w:rsidRPr="00E42CA2">
        <w:rPr>
          <w:b/>
          <w:bCs/>
          <w:color w:val="00B050"/>
          <w:sz w:val="18"/>
          <w:szCs w:val="24"/>
          <w:lang w:val="en-US"/>
        </w:rPr>
        <w:tab/>
        <w:t>Security related parameters: Security Algorithm and User Plane Security Keys</w:t>
      </w:r>
    </w:p>
    <w:p w:rsidR="00D32301" w:rsidRPr="00E42CA2" w:rsidRDefault="00A8550F" w:rsidP="00A8550F">
      <w:pPr>
        <w:widowControl w:val="0"/>
        <w:pBdr>
          <w:top w:val="single" w:sz="4" w:space="1" w:color="auto"/>
          <w:left w:val="single" w:sz="4" w:space="0" w:color="auto"/>
          <w:bottom w:val="single" w:sz="4" w:space="1" w:color="auto"/>
          <w:right w:val="single" w:sz="4" w:space="4" w:color="auto"/>
        </w:pBdr>
        <w:ind w:left="144" w:hanging="144"/>
        <w:rPr>
          <w:b/>
          <w:bCs/>
          <w:color w:val="00B050"/>
          <w:sz w:val="18"/>
          <w:szCs w:val="24"/>
        </w:rPr>
      </w:pPr>
      <w:r w:rsidRPr="00E42CA2">
        <w:rPr>
          <w:b/>
          <w:bCs/>
          <w:color w:val="00B050"/>
          <w:sz w:val="18"/>
          <w:szCs w:val="24"/>
          <w:lang w:val="en-US"/>
        </w:rPr>
        <w:t>Updates in other parameters are FFS.</w:t>
      </w:r>
    </w:p>
    <w:p w:rsidR="00D32301" w:rsidRPr="00E42CA2" w:rsidRDefault="00D32301" w:rsidP="009D2005">
      <w:pPr>
        <w:widowControl w:val="0"/>
        <w:pBdr>
          <w:top w:val="single" w:sz="4" w:space="1" w:color="auto"/>
          <w:left w:val="single" w:sz="4" w:space="0" w:color="auto"/>
          <w:bottom w:val="single" w:sz="4" w:space="1" w:color="auto"/>
          <w:right w:val="single" w:sz="4" w:space="4" w:color="auto"/>
        </w:pBdr>
        <w:ind w:left="144" w:hanging="144"/>
        <w:rPr>
          <w:color w:val="000000"/>
          <w:sz w:val="18"/>
          <w:szCs w:val="24"/>
        </w:rPr>
      </w:pPr>
    </w:p>
    <w:p w:rsidR="00D32301" w:rsidRPr="00E42CA2" w:rsidRDefault="00D32301" w:rsidP="00D32301">
      <w:pPr>
        <w:widowControl w:val="0"/>
        <w:pBdr>
          <w:top w:val="single" w:sz="4" w:space="1" w:color="auto"/>
          <w:left w:val="single" w:sz="4" w:space="0" w:color="auto"/>
          <w:bottom w:val="single" w:sz="4" w:space="1" w:color="auto"/>
          <w:right w:val="single" w:sz="4" w:space="4" w:color="auto"/>
        </w:pBdr>
        <w:ind w:left="144" w:hanging="144"/>
        <w:rPr>
          <w:b/>
          <w:color w:val="0000FF"/>
          <w:sz w:val="18"/>
          <w:szCs w:val="24"/>
        </w:rPr>
      </w:pPr>
      <w:r w:rsidRPr="00E42CA2">
        <w:rPr>
          <w:b/>
          <w:color w:val="0000FF"/>
          <w:sz w:val="18"/>
          <w:szCs w:val="24"/>
        </w:rPr>
        <w:t>To be continued:</w:t>
      </w:r>
    </w:p>
    <w:p w:rsidR="00A8550F" w:rsidRPr="00E42CA2" w:rsidRDefault="00A8550F" w:rsidP="00A8550F">
      <w:pPr>
        <w:widowControl w:val="0"/>
        <w:pBdr>
          <w:top w:val="single" w:sz="4" w:space="1" w:color="auto"/>
          <w:left w:val="single" w:sz="4" w:space="0" w:color="auto"/>
          <w:bottom w:val="single" w:sz="4" w:space="1" w:color="auto"/>
          <w:right w:val="single" w:sz="4" w:space="4" w:color="auto"/>
        </w:pBdr>
        <w:ind w:left="144" w:hanging="144"/>
        <w:rPr>
          <w:b/>
          <w:color w:val="0000FF"/>
          <w:sz w:val="18"/>
          <w:szCs w:val="24"/>
          <w:lang w:val="en-US"/>
        </w:rPr>
      </w:pPr>
      <w:r w:rsidRPr="00E42CA2">
        <w:rPr>
          <w:b/>
          <w:color w:val="0000FF"/>
          <w:sz w:val="18"/>
          <w:szCs w:val="24"/>
          <w:lang w:val="en-US"/>
        </w:rPr>
        <w:t xml:space="preserve">Whether ECGI should be introduced for </w:t>
      </w:r>
      <w:proofErr w:type="spellStart"/>
      <w:r w:rsidRPr="00E42CA2">
        <w:rPr>
          <w:b/>
          <w:color w:val="0000FF"/>
          <w:sz w:val="18"/>
          <w:szCs w:val="24"/>
          <w:lang w:val="en-US"/>
        </w:rPr>
        <w:t>eNB</w:t>
      </w:r>
      <w:proofErr w:type="spellEnd"/>
      <w:r w:rsidRPr="00E42CA2">
        <w:rPr>
          <w:b/>
          <w:color w:val="0000FF"/>
          <w:sz w:val="18"/>
          <w:szCs w:val="24"/>
          <w:lang w:val="en-US"/>
        </w:rPr>
        <w:t>/ng-</w:t>
      </w:r>
      <w:proofErr w:type="spellStart"/>
      <w:r w:rsidRPr="00E42CA2">
        <w:rPr>
          <w:b/>
          <w:color w:val="0000FF"/>
          <w:sz w:val="18"/>
          <w:szCs w:val="24"/>
          <w:lang w:val="en-US"/>
        </w:rPr>
        <w:t>eNB</w:t>
      </w:r>
      <w:proofErr w:type="spellEnd"/>
      <w:r w:rsidRPr="00E42CA2">
        <w:rPr>
          <w:b/>
          <w:color w:val="0000FF"/>
          <w:sz w:val="18"/>
          <w:szCs w:val="24"/>
          <w:lang w:val="en-US"/>
        </w:rPr>
        <w:t>-CU CP-UP separation? What is the scenario leading to NR-CGI introduction in E1 Setup?</w:t>
      </w:r>
    </w:p>
    <w:p w:rsidR="00A8550F" w:rsidRPr="00E42CA2" w:rsidRDefault="00A8550F" w:rsidP="00A8550F">
      <w:pPr>
        <w:widowControl w:val="0"/>
        <w:pBdr>
          <w:top w:val="single" w:sz="4" w:space="1" w:color="auto"/>
          <w:left w:val="single" w:sz="4" w:space="0" w:color="auto"/>
          <w:bottom w:val="single" w:sz="4" w:space="1" w:color="auto"/>
          <w:right w:val="single" w:sz="4" w:space="4" w:color="auto"/>
        </w:pBdr>
        <w:ind w:left="144" w:hanging="144"/>
        <w:rPr>
          <w:b/>
          <w:color w:val="0000FF"/>
          <w:sz w:val="18"/>
          <w:szCs w:val="24"/>
          <w:lang w:val="en-US"/>
        </w:rPr>
      </w:pPr>
      <w:r w:rsidRPr="00E42CA2">
        <w:rPr>
          <w:b/>
          <w:color w:val="0000FF"/>
          <w:sz w:val="18"/>
          <w:szCs w:val="24"/>
          <w:lang w:val="en-US"/>
        </w:rPr>
        <w:t>Further updates to stage 3 parameters.</w:t>
      </w:r>
    </w:p>
    <w:p w:rsidR="00D32301" w:rsidRPr="00E42CA2" w:rsidRDefault="00A8550F" w:rsidP="00A8550F">
      <w:pPr>
        <w:widowControl w:val="0"/>
        <w:pBdr>
          <w:top w:val="single" w:sz="4" w:space="1" w:color="auto"/>
          <w:left w:val="single" w:sz="4" w:space="0" w:color="auto"/>
          <w:bottom w:val="single" w:sz="4" w:space="1" w:color="auto"/>
          <w:right w:val="single" w:sz="4" w:space="4" w:color="auto"/>
        </w:pBdr>
        <w:ind w:left="144" w:hanging="144"/>
        <w:rPr>
          <w:b/>
          <w:color w:val="0000FF"/>
          <w:sz w:val="18"/>
          <w:szCs w:val="24"/>
        </w:rPr>
      </w:pPr>
      <w:r w:rsidRPr="00E42CA2">
        <w:rPr>
          <w:b/>
          <w:color w:val="0000FF"/>
          <w:sz w:val="18"/>
          <w:szCs w:val="24"/>
          <w:lang w:val="en-US"/>
        </w:rPr>
        <w:t xml:space="preserve"> To be continued...</w:t>
      </w:r>
    </w:p>
    <w:p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rsidR="00742BA2" w:rsidRPr="003C7D3F" w:rsidRDefault="00742BA2" w:rsidP="00742BA2">
      <w:r>
        <w:rPr>
          <w:rFonts w:eastAsia="Calibri Light"/>
          <w:lang w:eastAsia="zh-CN"/>
        </w:rPr>
        <w:t>F</w:t>
      </w:r>
      <w:r w:rsidRPr="003C7D3F">
        <w:rPr>
          <w:rFonts w:eastAsia="Calibri Light"/>
          <w:lang w:eastAsia="zh-CN"/>
        </w:rPr>
        <w:t>or b</w:t>
      </w:r>
      <w:r>
        <w:rPr>
          <w:rFonts w:eastAsia="Calibri Light"/>
          <w:lang w:eastAsia="zh-CN"/>
        </w:rPr>
        <w:t>oth ng-</w:t>
      </w:r>
      <w:proofErr w:type="spellStart"/>
      <w:r>
        <w:rPr>
          <w:rFonts w:eastAsia="Calibri Light"/>
          <w:lang w:eastAsia="zh-CN"/>
        </w:rPr>
        <w:t>eNB</w:t>
      </w:r>
      <w:proofErr w:type="spellEnd"/>
      <w:r>
        <w:rPr>
          <w:rFonts w:eastAsia="Calibri Light"/>
          <w:lang w:eastAsia="zh-CN"/>
        </w:rPr>
        <w:t xml:space="preserve"> CP-UP separation and</w:t>
      </w:r>
      <w:r w:rsidRPr="003C7D3F">
        <w:rPr>
          <w:rFonts w:eastAsia="Calibri Light"/>
          <w:lang w:eastAsia="zh-CN"/>
        </w:rPr>
        <w:t xml:space="preserve"> </w:t>
      </w:r>
      <w:proofErr w:type="spellStart"/>
      <w:r w:rsidRPr="003C7D3F">
        <w:rPr>
          <w:rFonts w:eastAsia="Calibri Light"/>
          <w:lang w:eastAsia="zh-CN"/>
        </w:rPr>
        <w:t>eNB</w:t>
      </w:r>
      <w:proofErr w:type="spellEnd"/>
      <w:r w:rsidRPr="003C7D3F">
        <w:rPr>
          <w:rFonts w:eastAsia="Calibri Light"/>
          <w:lang w:eastAsia="zh-CN"/>
        </w:rPr>
        <w:t xml:space="preserve"> CP</w:t>
      </w:r>
      <w:r>
        <w:rPr>
          <w:rFonts w:eastAsia="Calibri Light"/>
          <w:lang w:eastAsia="zh-CN"/>
        </w:rPr>
        <w:t>-</w:t>
      </w:r>
      <w:r w:rsidRPr="003C7D3F">
        <w:rPr>
          <w:rFonts w:eastAsia="Calibri Light"/>
          <w:lang w:eastAsia="zh-CN"/>
        </w:rPr>
        <w:t xml:space="preserve">UP separation case, an </w:t>
      </w:r>
      <w:proofErr w:type="spellStart"/>
      <w:r w:rsidRPr="003C7D3F">
        <w:rPr>
          <w:rFonts w:eastAsia="Calibri Light"/>
          <w:lang w:eastAsia="zh-CN"/>
        </w:rPr>
        <w:t>eNB</w:t>
      </w:r>
      <w:proofErr w:type="spellEnd"/>
      <w:r w:rsidRPr="003C7D3F">
        <w:rPr>
          <w:rFonts w:eastAsia="Calibri Light"/>
          <w:lang w:eastAsia="zh-CN"/>
        </w:rPr>
        <w:t xml:space="preserve"> may consist of a</w:t>
      </w:r>
      <w:r>
        <w:rPr>
          <w:rFonts w:eastAsia="Calibri Light"/>
          <w:lang w:eastAsia="zh-CN"/>
        </w:rPr>
        <w:t xml:space="preserve"> </w:t>
      </w:r>
      <w:r w:rsidRPr="003C7D3F">
        <w:rPr>
          <w:rFonts w:eastAsia="Calibri Light"/>
          <w:lang w:eastAsia="zh-CN"/>
        </w:rPr>
        <w:t xml:space="preserve">CP and multiple UPs in order to support different deployments. In this case, the serving cells of different UPs within an </w:t>
      </w:r>
      <w:proofErr w:type="spellStart"/>
      <w:r w:rsidRPr="003C7D3F">
        <w:rPr>
          <w:rFonts w:eastAsia="Calibri Light"/>
          <w:lang w:eastAsia="zh-CN"/>
        </w:rPr>
        <w:t>eNB</w:t>
      </w:r>
      <w:proofErr w:type="spellEnd"/>
      <w:r w:rsidRPr="003C7D3F">
        <w:rPr>
          <w:rFonts w:eastAsia="Calibri Light"/>
          <w:lang w:eastAsia="zh-CN"/>
        </w:rPr>
        <w:t xml:space="preserve"> may be different, so</w:t>
      </w:r>
      <w:r>
        <w:rPr>
          <w:rFonts w:eastAsia="Calibri Light"/>
          <w:lang w:eastAsia="zh-CN"/>
        </w:rPr>
        <w:t xml:space="preserve"> </w:t>
      </w:r>
      <w:r w:rsidRPr="003C7D3F">
        <w:rPr>
          <w:rFonts w:eastAsia="Calibri Light"/>
          <w:lang w:eastAsia="zh-CN"/>
        </w:rPr>
        <w:t xml:space="preserve">the </w:t>
      </w:r>
      <w:r w:rsidRPr="003C7D3F">
        <w:t>CP should select a suitable UP accordingly</w:t>
      </w:r>
      <w:r>
        <w:t>. Therefore, the</w:t>
      </w:r>
      <w:r w:rsidRPr="003C7D3F">
        <w:t xml:space="preserve"> ECGI should be used to identify the serving cell.</w:t>
      </w:r>
    </w:p>
    <w:p w:rsidR="00742BA2" w:rsidRDefault="00742BA2" w:rsidP="00742BA2">
      <w:pPr>
        <w:rPr>
          <w:rFonts w:eastAsia="Calibri Light"/>
          <w:lang w:eastAsia="zh-CN"/>
        </w:rPr>
      </w:pPr>
      <w:r w:rsidRPr="003C7D3F">
        <w:rPr>
          <w:rFonts w:eastAsia="Calibri Light"/>
          <w:lang w:eastAsia="zh-CN"/>
        </w:rPr>
        <w:t xml:space="preserve">Since the ECGI has different format than the NR CGI. For example, the cell identity has 28 bits for ECGI while 36 bits for NR CGI. Therefore, the NR CGI could not be used for the </w:t>
      </w:r>
      <w:proofErr w:type="spellStart"/>
      <w:r w:rsidRPr="003C7D3F">
        <w:rPr>
          <w:rFonts w:eastAsia="Calibri Light"/>
          <w:lang w:eastAsia="zh-CN"/>
        </w:rPr>
        <w:t>eNB</w:t>
      </w:r>
      <w:proofErr w:type="spellEnd"/>
      <w:r w:rsidRPr="003C7D3F">
        <w:rPr>
          <w:rFonts w:eastAsia="Calibri Light"/>
          <w:lang w:eastAsia="zh-CN"/>
        </w:rPr>
        <w:t>/ ng-</w:t>
      </w:r>
      <w:proofErr w:type="spellStart"/>
      <w:r w:rsidRPr="003C7D3F">
        <w:rPr>
          <w:rFonts w:eastAsia="Calibri Light"/>
          <w:lang w:eastAsia="zh-CN"/>
        </w:rPr>
        <w:t>eNB</w:t>
      </w:r>
      <w:proofErr w:type="spellEnd"/>
      <w:r w:rsidRPr="003C7D3F">
        <w:rPr>
          <w:rFonts w:eastAsia="Calibri Light"/>
          <w:lang w:eastAsia="zh-CN"/>
        </w:rPr>
        <w:t>-CU CP-UP separation, and the ECGI should be introduced.</w:t>
      </w:r>
    </w:p>
    <w:p w:rsidR="00185A40" w:rsidRDefault="00EC42B1" w:rsidP="00C71E0A">
      <w:pPr>
        <w:pStyle w:val="Proposal"/>
      </w:pPr>
      <w:bookmarkStart w:id="4" w:name="_Toc423019661"/>
      <w:bookmarkStart w:id="5" w:name="_Toc423019946"/>
      <w:bookmarkStart w:id="6" w:name="_Toc423020275"/>
      <w:bookmarkStart w:id="7" w:name="_Toc423020292"/>
      <w:bookmarkStart w:id="8" w:name="_Toc423020300"/>
      <w:r w:rsidRPr="003C7D3F">
        <w:rPr>
          <w:bCs/>
          <w:lang w:val="en-US" w:eastAsia="zh-CN"/>
        </w:rPr>
        <w:lastRenderedPageBreak/>
        <w:t xml:space="preserve">ECGI should be introduced for </w:t>
      </w:r>
      <w:proofErr w:type="spellStart"/>
      <w:r w:rsidRPr="003C7D3F">
        <w:rPr>
          <w:bCs/>
          <w:lang w:val="en-US" w:eastAsia="zh-CN"/>
        </w:rPr>
        <w:t>eNB</w:t>
      </w:r>
      <w:proofErr w:type="spellEnd"/>
      <w:r w:rsidRPr="003C7D3F">
        <w:rPr>
          <w:bCs/>
          <w:lang w:val="en-US" w:eastAsia="zh-CN"/>
        </w:rPr>
        <w:t>/ ng-</w:t>
      </w:r>
      <w:proofErr w:type="spellStart"/>
      <w:r w:rsidRPr="003C7D3F">
        <w:rPr>
          <w:bCs/>
          <w:lang w:val="en-US" w:eastAsia="zh-CN"/>
        </w:rPr>
        <w:t>eNB</w:t>
      </w:r>
      <w:proofErr w:type="spellEnd"/>
      <w:r w:rsidRPr="003C7D3F">
        <w:rPr>
          <w:bCs/>
          <w:lang w:val="en-US" w:eastAsia="zh-CN"/>
        </w:rPr>
        <w:t>-CU CP-UP separation</w:t>
      </w:r>
      <w:r w:rsidR="00185A40" w:rsidRPr="00185A40">
        <w:t>.</w:t>
      </w:r>
      <w:bookmarkEnd w:id="4"/>
      <w:bookmarkEnd w:id="5"/>
      <w:bookmarkEnd w:id="6"/>
      <w:bookmarkEnd w:id="7"/>
      <w:bookmarkEnd w:id="8"/>
    </w:p>
    <w:p w:rsidR="004B1479" w:rsidRDefault="004B1479" w:rsidP="00E77527">
      <w:pPr>
        <w:rPr>
          <w:rFonts w:eastAsiaTheme="minorEastAsia"/>
          <w:lang w:eastAsia="zh-CN"/>
        </w:rPr>
      </w:pPr>
    </w:p>
    <w:p w:rsidR="00B1180A" w:rsidRDefault="00BA0F88" w:rsidP="00E77527">
      <w:pPr>
        <w:rPr>
          <w:rFonts w:eastAsiaTheme="minorEastAsia"/>
          <w:lang w:eastAsia="zh-CN"/>
        </w:rPr>
      </w:pPr>
      <w:r>
        <w:rPr>
          <w:rFonts w:eastAsiaTheme="minorEastAsia" w:hint="eastAsia"/>
          <w:lang w:eastAsia="zh-CN"/>
        </w:rPr>
        <w:t xml:space="preserve">For the PDCP SN Size, </w:t>
      </w:r>
      <w:r w:rsidR="00F71CE8">
        <w:rPr>
          <w:rFonts w:eastAsiaTheme="minorEastAsia"/>
          <w:lang w:eastAsia="zh-CN"/>
        </w:rPr>
        <w:t xml:space="preserve">the length of 7, 12, 15, 16, 18 </w:t>
      </w:r>
      <w:r w:rsidR="00C15B90">
        <w:rPr>
          <w:rFonts w:eastAsiaTheme="minorEastAsia"/>
          <w:lang w:eastAsia="zh-CN"/>
        </w:rPr>
        <w:t xml:space="preserve">bits </w:t>
      </w:r>
      <w:r w:rsidR="00F71CE8">
        <w:rPr>
          <w:rFonts w:eastAsiaTheme="minorEastAsia"/>
          <w:lang w:eastAsia="zh-CN"/>
        </w:rPr>
        <w:t>should be supported according to TS 36.323 [2].</w:t>
      </w:r>
    </w:p>
    <w:p w:rsidR="00B836D2" w:rsidRDefault="00B836D2" w:rsidP="00B836D2">
      <w:pPr>
        <w:rPr>
          <w:rFonts w:eastAsiaTheme="minorEastAsia"/>
          <w:lang w:eastAsia="zh-CN"/>
        </w:rPr>
      </w:pPr>
      <w:r>
        <w:rPr>
          <w:rFonts w:hint="eastAsia"/>
        </w:rPr>
        <w:t>*********</w:t>
      </w:r>
    </w:p>
    <w:p w:rsidR="00B836D2" w:rsidRPr="008A7E1A" w:rsidRDefault="00B836D2" w:rsidP="00B836D2">
      <w:pPr>
        <w:pStyle w:val="3"/>
      </w:pPr>
      <w:bookmarkStart w:id="9" w:name="_Toc12524449"/>
      <w:bookmarkStart w:id="10" w:name="_Toc37299513"/>
      <w:bookmarkStart w:id="11" w:name="_Toc46494720"/>
      <w:bookmarkStart w:id="12" w:name="_Toc52581286"/>
      <w:bookmarkStart w:id="13" w:name="_Toc60785998"/>
      <w:r w:rsidRPr="008A7E1A">
        <w:t>6.3.2</w:t>
      </w:r>
      <w:r w:rsidRPr="008A7E1A">
        <w:tab/>
        <w:t>PDCP SN</w:t>
      </w:r>
      <w:bookmarkEnd w:id="9"/>
      <w:bookmarkEnd w:id="10"/>
      <w:bookmarkEnd w:id="11"/>
      <w:bookmarkEnd w:id="12"/>
      <w:bookmarkEnd w:id="13"/>
    </w:p>
    <w:p w:rsidR="00B836D2" w:rsidRPr="008A7E1A" w:rsidRDefault="00B836D2" w:rsidP="00B836D2">
      <w:r w:rsidRPr="008A7E1A">
        <w:t>Length: 5, 7, 12, 15</w:t>
      </w:r>
      <w:r w:rsidRPr="008A7E1A">
        <w:rPr>
          <w:lang w:eastAsia="ko-KR"/>
        </w:rPr>
        <w:t>, 16, or 18</w:t>
      </w:r>
      <w:r w:rsidRPr="008A7E1A">
        <w:t xml:space="preserve"> bits as indicated in table 6.3.2.1 except for NB-IoT which uses 7 bit PDCP SN for DRB.</w:t>
      </w:r>
    </w:p>
    <w:p w:rsidR="00B836D2" w:rsidRPr="008A7E1A" w:rsidRDefault="00B836D2" w:rsidP="00B836D2">
      <w:pPr>
        <w:pStyle w:val="TH"/>
      </w:pPr>
      <w:r w:rsidRPr="008A7E1A">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B836D2" w:rsidRPr="008A7E1A" w:rsidTr="005558A2">
        <w:trPr>
          <w:jc w:val="center"/>
        </w:trPr>
        <w:tc>
          <w:tcPr>
            <w:tcW w:w="857" w:type="dxa"/>
          </w:tcPr>
          <w:p w:rsidR="00B836D2" w:rsidRPr="008A7E1A" w:rsidRDefault="00B836D2" w:rsidP="005558A2">
            <w:pPr>
              <w:pStyle w:val="TAH"/>
            </w:pPr>
            <w:r w:rsidRPr="008A7E1A">
              <w:t>Length</w:t>
            </w:r>
          </w:p>
        </w:tc>
        <w:tc>
          <w:tcPr>
            <w:tcW w:w="4961" w:type="dxa"/>
          </w:tcPr>
          <w:p w:rsidR="00B836D2" w:rsidRPr="008A7E1A" w:rsidRDefault="00B836D2" w:rsidP="005558A2">
            <w:pPr>
              <w:pStyle w:val="TAH"/>
            </w:pPr>
            <w:r w:rsidRPr="008A7E1A">
              <w:t>Description</w:t>
            </w:r>
          </w:p>
        </w:tc>
      </w:tr>
      <w:tr w:rsidR="00B836D2" w:rsidRPr="008A7E1A" w:rsidTr="005558A2">
        <w:trPr>
          <w:jc w:val="center"/>
        </w:trPr>
        <w:tc>
          <w:tcPr>
            <w:tcW w:w="857" w:type="dxa"/>
          </w:tcPr>
          <w:p w:rsidR="00B836D2" w:rsidRPr="008A7E1A" w:rsidRDefault="00B836D2" w:rsidP="005558A2">
            <w:pPr>
              <w:pStyle w:val="TAC"/>
            </w:pPr>
            <w:r w:rsidRPr="008A7E1A">
              <w:t>5</w:t>
            </w:r>
          </w:p>
        </w:tc>
        <w:tc>
          <w:tcPr>
            <w:tcW w:w="4961" w:type="dxa"/>
          </w:tcPr>
          <w:p w:rsidR="00B836D2" w:rsidRPr="008A7E1A" w:rsidRDefault="00B836D2" w:rsidP="005558A2">
            <w:pPr>
              <w:pStyle w:val="TAL"/>
            </w:pPr>
            <w:r w:rsidRPr="008A7E1A">
              <w:t>SRBs</w:t>
            </w:r>
          </w:p>
        </w:tc>
      </w:tr>
      <w:tr w:rsidR="00B836D2" w:rsidRPr="008A7E1A" w:rsidTr="005558A2">
        <w:trPr>
          <w:jc w:val="center"/>
        </w:trPr>
        <w:tc>
          <w:tcPr>
            <w:tcW w:w="857" w:type="dxa"/>
          </w:tcPr>
          <w:p w:rsidR="00B836D2" w:rsidRPr="008A7E1A" w:rsidRDefault="00B836D2" w:rsidP="005558A2">
            <w:pPr>
              <w:pStyle w:val="TAC"/>
            </w:pPr>
            <w:r w:rsidRPr="008A7E1A">
              <w:t>7</w:t>
            </w:r>
          </w:p>
        </w:tc>
        <w:tc>
          <w:tcPr>
            <w:tcW w:w="4961" w:type="dxa"/>
          </w:tcPr>
          <w:p w:rsidR="00B836D2" w:rsidRPr="008A7E1A" w:rsidRDefault="00B836D2" w:rsidP="005558A2">
            <w:pPr>
              <w:pStyle w:val="TAL"/>
            </w:pPr>
            <w:r w:rsidRPr="008A7E1A">
              <w:t>DRBs, if configured by upper layers (</w:t>
            </w:r>
            <w:proofErr w:type="spellStart"/>
            <w:r w:rsidRPr="008A7E1A">
              <w:rPr>
                <w:i/>
              </w:rPr>
              <w:t>pdcp</w:t>
            </w:r>
            <w:proofErr w:type="spellEnd"/>
            <w:r w:rsidRPr="008A7E1A">
              <w:rPr>
                <w:i/>
              </w:rPr>
              <w:t>-SN-Size</w:t>
            </w:r>
            <w:r w:rsidRPr="008A7E1A">
              <w:t>, see TS 36.331 [3])</w:t>
            </w:r>
          </w:p>
        </w:tc>
      </w:tr>
      <w:tr w:rsidR="00B836D2" w:rsidRPr="008A7E1A" w:rsidTr="005558A2">
        <w:trPr>
          <w:jc w:val="center"/>
        </w:trPr>
        <w:tc>
          <w:tcPr>
            <w:tcW w:w="857" w:type="dxa"/>
          </w:tcPr>
          <w:p w:rsidR="00B836D2" w:rsidRPr="008A7E1A" w:rsidRDefault="00B836D2" w:rsidP="005558A2">
            <w:pPr>
              <w:pStyle w:val="TAC"/>
            </w:pPr>
            <w:r w:rsidRPr="008A7E1A">
              <w:t>12</w:t>
            </w:r>
          </w:p>
        </w:tc>
        <w:tc>
          <w:tcPr>
            <w:tcW w:w="4961" w:type="dxa"/>
          </w:tcPr>
          <w:p w:rsidR="00B836D2" w:rsidRPr="008A7E1A" w:rsidRDefault="00B836D2" w:rsidP="005558A2">
            <w:pPr>
              <w:pStyle w:val="TAL"/>
            </w:pPr>
            <w:r w:rsidRPr="008A7E1A">
              <w:t>DRBs, if configured by upper layers (</w:t>
            </w:r>
            <w:proofErr w:type="spellStart"/>
            <w:r w:rsidRPr="008A7E1A">
              <w:rPr>
                <w:i/>
              </w:rPr>
              <w:t>pdcp</w:t>
            </w:r>
            <w:proofErr w:type="spellEnd"/>
            <w:r w:rsidRPr="008A7E1A">
              <w:rPr>
                <w:i/>
              </w:rPr>
              <w:t>-SN-Size</w:t>
            </w:r>
            <w:r w:rsidRPr="008A7E1A">
              <w:t>, see TS 36.331 [3])</w:t>
            </w:r>
          </w:p>
        </w:tc>
      </w:tr>
      <w:tr w:rsidR="00B836D2" w:rsidRPr="008A7E1A" w:rsidTr="005558A2">
        <w:trPr>
          <w:jc w:val="center"/>
        </w:trPr>
        <w:tc>
          <w:tcPr>
            <w:tcW w:w="857" w:type="dxa"/>
          </w:tcPr>
          <w:p w:rsidR="00B836D2" w:rsidRPr="008A7E1A" w:rsidRDefault="00B836D2" w:rsidP="005558A2">
            <w:pPr>
              <w:pStyle w:val="TAC"/>
              <w:rPr>
                <w:lang w:eastAsia="ko-KR"/>
              </w:rPr>
            </w:pPr>
            <w:r w:rsidRPr="008A7E1A">
              <w:rPr>
                <w:lang w:eastAsia="ko-KR"/>
              </w:rPr>
              <w:t>15</w:t>
            </w:r>
          </w:p>
        </w:tc>
        <w:tc>
          <w:tcPr>
            <w:tcW w:w="4961" w:type="dxa"/>
          </w:tcPr>
          <w:p w:rsidR="00B836D2" w:rsidRPr="008A7E1A" w:rsidRDefault="00B836D2" w:rsidP="005558A2">
            <w:pPr>
              <w:pStyle w:val="TAL"/>
              <w:rPr>
                <w:lang w:eastAsia="ko-KR"/>
              </w:rPr>
            </w:pPr>
            <w:r w:rsidRPr="008A7E1A">
              <w:rPr>
                <w:lang w:eastAsia="ko-KR"/>
              </w:rPr>
              <w:t>DRBs, if configured by upper layers (</w:t>
            </w:r>
            <w:proofErr w:type="spellStart"/>
            <w:r w:rsidRPr="008A7E1A">
              <w:rPr>
                <w:i/>
                <w:lang w:eastAsia="ko-KR"/>
              </w:rPr>
              <w:t>pdcp</w:t>
            </w:r>
            <w:proofErr w:type="spellEnd"/>
            <w:r w:rsidRPr="008A7E1A">
              <w:rPr>
                <w:i/>
                <w:lang w:eastAsia="ko-KR"/>
              </w:rPr>
              <w:t>-SN-Size</w:t>
            </w:r>
            <w:r w:rsidRPr="008A7E1A">
              <w:t>, see</w:t>
            </w:r>
            <w:r w:rsidRPr="008A7E1A">
              <w:rPr>
                <w:lang w:eastAsia="ko-KR"/>
              </w:rPr>
              <w:t xml:space="preserve"> TS 36.331 [3])</w:t>
            </w:r>
          </w:p>
        </w:tc>
      </w:tr>
      <w:tr w:rsidR="00B836D2" w:rsidRPr="008A7E1A" w:rsidTr="005558A2">
        <w:trPr>
          <w:jc w:val="center"/>
        </w:trPr>
        <w:tc>
          <w:tcPr>
            <w:tcW w:w="857" w:type="dxa"/>
          </w:tcPr>
          <w:p w:rsidR="00B836D2" w:rsidRPr="008A7E1A" w:rsidRDefault="00B836D2" w:rsidP="005558A2">
            <w:pPr>
              <w:pStyle w:val="TAC"/>
              <w:rPr>
                <w:lang w:eastAsia="ko-KR"/>
              </w:rPr>
            </w:pPr>
            <w:r w:rsidRPr="008A7E1A">
              <w:rPr>
                <w:lang w:eastAsia="ko-KR"/>
              </w:rPr>
              <w:t>16</w:t>
            </w:r>
          </w:p>
        </w:tc>
        <w:tc>
          <w:tcPr>
            <w:tcW w:w="4961" w:type="dxa"/>
          </w:tcPr>
          <w:p w:rsidR="00B836D2" w:rsidRPr="008A7E1A" w:rsidRDefault="00B836D2" w:rsidP="005558A2">
            <w:pPr>
              <w:pStyle w:val="TAL"/>
              <w:rPr>
                <w:lang w:eastAsia="ko-KR"/>
              </w:rPr>
            </w:pPr>
            <w:r w:rsidRPr="008A7E1A">
              <w:rPr>
                <w:lang w:eastAsia="ko-KR"/>
              </w:rPr>
              <w:t>SLRBs</w:t>
            </w:r>
          </w:p>
        </w:tc>
      </w:tr>
      <w:tr w:rsidR="00B836D2" w:rsidRPr="008A7E1A" w:rsidTr="005558A2">
        <w:trPr>
          <w:jc w:val="center"/>
        </w:trPr>
        <w:tc>
          <w:tcPr>
            <w:tcW w:w="857" w:type="dxa"/>
          </w:tcPr>
          <w:p w:rsidR="00B836D2" w:rsidRPr="008A7E1A" w:rsidRDefault="00B836D2" w:rsidP="005558A2">
            <w:pPr>
              <w:pStyle w:val="TAC"/>
              <w:rPr>
                <w:lang w:eastAsia="ko-KR"/>
              </w:rPr>
            </w:pPr>
            <w:r w:rsidRPr="008A7E1A">
              <w:rPr>
                <w:lang w:eastAsia="ko-KR"/>
              </w:rPr>
              <w:t>18</w:t>
            </w:r>
          </w:p>
        </w:tc>
        <w:tc>
          <w:tcPr>
            <w:tcW w:w="4961" w:type="dxa"/>
          </w:tcPr>
          <w:p w:rsidR="00B836D2" w:rsidRPr="008A7E1A" w:rsidRDefault="00B836D2" w:rsidP="005558A2">
            <w:pPr>
              <w:pStyle w:val="TAL"/>
              <w:rPr>
                <w:lang w:eastAsia="ko-KR"/>
              </w:rPr>
            </w:pPr>
            <w:r w:rsidRPr="008A7E1A">
              <w:rPr>
                <w:lang w:eastAsia="ko-KR"/>
              </w:rPr>
              <w:t>DRBs, if configured by upper layers (</w:t>
            </w:r>
            <w:proofErr w:type="spellStart"/>
            <w:r w:rsidRPr="008A7E1A">
              <w:rPr>
                <w:i/>
                <w:lang w:eastAsia="ko-KR"/>
              </w:rPr>
              <w:t>pdcp</w:t>
            </w:r>
            <w:proofErr w:type="spellEnd"/>
            <w:r w:rsidRPr="008A7E1A">
              <w:rPr>
                <w:i/>
                <w:lang w:eastAsia="ko-KR"/>
              </w:rPr>
              <w:t>-SN-Size</w:t>
            </w:r>
            <w:r w:rsidRPr="008A7E1A">
              <w:t>, see</w:t>
            </w:r>
            <w:r w:rsidRPr="008A7E1A">
              <w:rPr>
                <w:lang w:eastAsia="ko-KR"/>
              </w:rPr>
              <w:t xml:space="preserve"> TS 36.331 [3])</w:t>
            </w:r>
          </w:p>
        </w:tc>
      </w:tr>
    </w:tbl>
    <w:p w:rsidR="00B836D2" w:rsidRPr="008A7E1A" w:rsidRDefault="00B836D2" w:rsidP="00B836D2">
      <w:pPr>
        <w:rPr>
          <w:snapToGrid w:val="0"/>
        </w:rPr>
      </w:pPr>
    </w:p>
    <w:p w:rsidR="00B836D2" w:rsidRDefault="00B836D2" w:rsidP="00E77527">
      <w:pPr>
        <w:rPr>
          <w:rFonts w:eastAsiaTheme="minorEastAsia"/>
          <w:lang w:eastAsia="zh-CN"/>
        </w:rPr>
      </w:pPr>
      <w:r>
        <w:rPr>
          <w:rFonts w:hint="eastAsia"/>
        </w:rPr>
        <w:t>*********</w:t>
      </w:r>
    </w:p>
    <w:p w:rsidR="00DE293E" w:rsidRDefault="008E20D4" w:rsidP="005B3000">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length of 7, 12, 18 bits are already in the base line CR. Therefore, the length of 15, 16 bits should be added.</w:t>
      </w:r>
    </w:p>
    <w:p w:rsidR="00E77527" w:rsidRDefault="00D92AD6" w:rsidP="00223223">
      <w:pPr>
        <w:pStyle w:val="Proposal"/>
        <w:rPr>
          <w:lang w:eastAsia="zh-CN"/>
        </w:rPr>
      </w:pPr>
      <w:proofErr w:type="gramStart"/>
      <w:r>
        <w:rPr>
          <w:rFonts w:eastAsiaTheme="minorEastAsia"/>
          <w:lang w:eastAsia="zh-CN"/>
        </w:rPr>
        <w:t>s-15</w:t>
      </w:r>
      <w:proofErr w:type="gramEnd"/>
      <w:r>
        <w:rPr>
          <w:rFonts w:eastAsiaTheme="minorEastAsia"/>
          <w:lang w:eastAsia="zh-CN"/>
        </w:rPr>
        <w:t xml:space="preserve"> and s-16 should be added to the PDCP SN Size</w:t>
      </w:r>
      <w:r w:rsidR="006F6A7B">
        <w:t>.</w:t>
      </w:r>
    </w:p>
    <w:p w:rsidR="004B1479" w:rsidRDefault="004B1479" w:rsidP="007638F3">
      <w:pPr>
        <w:rPr>
          <w:rFonts w:eastAsiaTheme="minorEastAsia"/>
          <w:lang w:eastAsia="zh-CN"/>
        </w:rPr>
      </w:pPr>
    </w:p>
    <w:p w:rsidR="006F6A7B" w:rsidRDefault="003F5600" w:rsidP="007638F3">
      <w:pPr>
        <w:rPr>
          <w:rFonts w:eastAsiaTheme="minorEastAsia"/>
          <w:lang w:eastAsia="zh-CN"/>
        </w:rPr>
      </w:pPr>
      <w:r>
        <w:rPr>
          <w:rFonts w:eastAsiaTheme="minorEastAsia"/>
          <w:lang w:eastAsia="zh-CN"/>
        </w:rPr>
        <w:t xml:space="preserve">Another </w:t>
      </w:r>
      <w:r w:rsidR="007638F3">
        <w:rPr>
          <w:rFonts w:eastAsiaTheme="minorEastAsia"/>
          <w:lang w:eastAsia="zh-CN"/>
        </w:rPr>
        <w:t xml:space="preserve">remaining open issue is </w:t>
      </w:r>
      <w:r w:rsidR="007345C0">
        <w:rPr>
          <w:rFonts w:eastAsiaTheme="minorEastAsia"/>
          <w:lang w:eastAsia="zh-CN"/>
        </w:rPr>
        <w:t>about the MDT configuration</w:t>
      </w:r>
      <w:r w:rsidR="00D36298">
        <w:rPr>
          <w:rFonts w:eastAsiaTheme="minorEastAsia"/>
          <w:lang w:eastAsia="zh-CN"/>
        </w:rPr>
        <w:t xml:space="preserve">. </w:t>
      </w:r>
      <w:r w:rsidR="007345C0">
        <w:rPr>
          <w:rFonts w:eastAsiaTheme="minorEastAsia"/>
          <w:lang w:eastAsia="zh-CN"/>
        </w:rPr>
        <w:t xml:space="preserve">In current specification, the </w:t>
      </w:r>
      <w:r w:rsidR="007345C0" w:rsidRPr="007345C0">
        <w:rPr>
          <w:rFonts w:eastAsiaTheme="minorEastAsia"/>
          <w:i/>
          <w:lang w:eastAsia="zh-CN"/>
        </w:rPr>
        <w:t>MDT Configuration</w:t>
      </w:r>
      <w:r w:rsidR="007345C0">
        <w:rPr>
          <w:rFonts w:eastAsiaTheme="minorEastAsia"/>
          <w:lang w:eastAsia="zh-CN"/>
        </w:rPr>
        <w:t xml:space="preserve"> IE defines the NR MDT configuration parameters. In order to support the </w:t>
      </w:r>
      <w:proofErr w:type="spellStart"/>
      <w:r w:rsidR="007345C0">
        <w:rPr>
          <w:rFonts w:eastAsiaTheme="minorEastAsia"/>
          <w:lang w:eastAsia="zh-CN"/>
        </w:rPr>
        <w:t>eNB</w:t>
      </w:r>
      <w:proofErr w:type="spellEnd"/>
      <w:r w:rsidR="007345C0">
        <w:rPr>
          <w:rFonts w:eastAsiaTheme="minorEastAsia"/>
          <w:lang w:eastAsia="zh-CN"/>
        </w:rPr>
        <w:t xml:space="preserve"> CP-UP separation or ng-</w:t>
      </w:r>
      <w:proofErr w:type="spellStart"/>
      <w:r w:rsidR="007345C0">
        <w:rPr>
          <w:rFonts w:eastAsiaTheme="minorEastAsia"/>
          <w:lang w:eastAsia="zh-CN"/>
        </w:rPr>
        <w:t>eNB</w:t>
      </w:r>
      <w:proofErr w:type="spellEnd"/>
      <w:r w:rsidR="007345C0">
        <w:rPr>
          <w:rFonts w:eastAsiaTheme="minorEastAsia"/>
          <w:lang w:eastAsia="zh-CN"/>
        </w:rPr>
        <w:t xml:space="preserve"> CP-UP separation, one possible way is to clarify that the </w:t>
      </w:r>
      <w:r w:rsidR="007345C0" w:rsidRPr="007345C0">
        <w:rPr>
          <w:rFonts w:eastAsiaTheme="minorEastAsia"/>
          <w:i/>
          <w:lang w:eastAsia="zh-CN"/>
        </w:rPr>
        <w:t>MDT Configuration</w:t>
      </w:r>
      <w:r w:rsidR="007345C0">
        <w:rPr>
          <w:rFonts w:eastAsiaTheme="minorEastAsia"/>
          <w:lang w:eastAsia="zh-CN"/>
        </w:rPr>
        <w:t xml:space="preserve"> IE should support the E-UTRAN MDT configuration parameters, such as</w:t>
      </w:r>
      <w:r w:rsidR="00593480">
        <w:rPr>
          <w:rFonts w:eastAsiaTheme="minorEastAsia"/>
          <w:lang w:eastAsia="zh-CN"/>
        </w:rPr>
        <w:t>:</w:t>
      </w:r>
    </w:p>
    <w:p w:rsidR="00715111" w:rsidRDefault="00715111" w:rsidP="00715111">
      <w:pPr>
        <w:pStyle w:val="41"/>
        <w:rPr>
          <w:rFonts w:eastAsia="宋体"/>
          <w:lang w:eastAsia="zh-CN"/>
        </w:rPr>
      </w:pPr>
      <w:bookmarkStart w:id="14" w:name="_Toc45881823"/>
      <w:bookmarkStart w:id="15" w:name="_Toc51852462"/>
      <w:bookmarkStart w:id="16" w:name="_Toc56620413"/>
      <w:bookmarkStart w:id="17" w:name="_Toc64448053"/>
      <w:bookmarkStart w:id="18" w:name="_Toc74152828"/>
      <w:r>
        <w:rPr>
          <w:rFonts w:eastAsia="Batang"/>
        </w:rPr>
        <w:t>9.3.1.85</w:t>
      </w:r>
      <w:r>
        <w:rPr>
          <w:rFonts w:eastAsia="Batang"/>
        </w:rPr>
        <w:tab/>
        <w:t>MDT C</w:t>
      </w:r>
      <w:r>
        <w:rPr>
          <w:rFonts w:eastAsia="宋体"/>
          <w:lang w:eastAsia="zh-CN"/>
        </w:rPr>
        <w:t>onfiguration</w:t>
      </w:r>
      <w:bookmarkEnd w:id="14"/>
      <w:bookmarkEnd w:id="15"/>
      <w:bookmarkEnd w:id="16"/>
      <w:bookmarkEnd w:id="17"/>
      <w:bookmarkEnd w:id="18"/>
    </w:p>
    <w:p w:rsidR="00DD66A2" w:rsidRPr="00DD66A2" w:rsidRDefault="00715111" w:rsidP="00715111">
      <w:pPr>
        <w:rPr>
          <w:rFonts w:eastAsiaTheme="minorEastAsia"/>
          <w:lang w:eastAsia="zh-CN"/>
        </w:rPr>
      </w:pPr>
      <w:r>
        <w:rPr>
          <w:rFonts w:eastAsia="宋体"/>
          <w:lang w:eastAsia="zh-CN"/>
        </w:rPr>
        <w:t xml:space="preserve">The IE defines the </w:t>
      </w:r>
      <w:r>
        <w:rPr>
          <w:rFonts w:eastAsia="宋体" w:hint="eastAsia"/>
          <w:lang w:val="en-US" w:eastAsia="zh-CN"/>
        </w:rPr>
        <w:t>NR</w:t>
      </w:r>
      <w:r>
        <w:rPr>
          <w:rFonts w:eastAsia="宋体"/>
          <w:lang w:val="en-US" w:eastAsia="zh-CN"/>
        </w:rPr>
        <w:t>/</w:t>
      </w:r>
      <w:r w:rsidRPr="00715111">
        <w:rPr>
          <w:rFonts w:eastAsia="宋体"/>
          <w:highlight w:val="yellow"/>
          <w:lang w:val="en-US" w:eastAsia="zh-CN"/>
        </w:rPr>
        <w:t>E-UTRAN</w:t>
      </w:r>
      <w:r>
        <w:rPr>
          <w:rFonts w:eastAsia="宋体"/>
          <w:lang w:val="en-US" w:eastAsia="zh-CN"/>
        </w:rPr>
        <w:t xml:space="preserve"> MDT </w:t>
      </w:r>
      <w:r w:rsidR="00663FDA">
        <w:rPr>
          <w:rFonts w:eastAsia="宋体"/>
          <w:lang w:val="en-US" w:eastAsia="zh-CN"/>
        </w:rPr>
        <w:t>configuration</w:t>
      </w:r>
      <w:r>
        <w:rPr>
          <w:rFonts w:eastAsia="宋体"/>
          <w:lang w:eastAsia="zh-CN"/>
        </w:rPr>
        <w:t xml:space="preserve"> parameters</w:t>
      </w:r>
      <w:r w:rsidR="00DD66A2" w:rsidRPr="00DD66A2">
        <w:rPr>
          <w:rFonts w:eastAsiaTheme="minorEastAsia"/>
          <w:lang w:eastAsia="zh-CN"/>
        </w:rPr>
        <w:t>.</w:t>
      </w:r>
    </w:p>
    <w:p w:rsidR="006F6A7B" w:rsidRDefault="00AE41A6" w:rsidP="00223223">
      <w:pPr>
        <w:pStyle w:val="Proposal"/>
        <w:rPr>
          <w:lang w:eastAsia="zh-CN"/>
        </w:rPr>
      </w:pPr>
      <w:r>
        <w:rPr>
          <w:rFonts w:eastAsiaTheme="minorEastAsia"/>
          <w:lang w:eastAsia="zh-CN"/>
        </w:rPr>
        <w:t xml:space="preserve">Clarify the </w:t>
      </w:r>
      <w:r w:rsidRPr="00AE41A6">
        <w:rPr>
          <w:rFonts w:eastAsiaTheme="minorEastAsia"/>
          <w:i/>
          <w:lang w:eastAsia="zh-CN"/>
        </w:rPr>
        <w:t>MDT configuration</w:t>
      </w:r>
      <w:r>
        <w:rPr>
          <w:rFonts w:eastAsiaTheme="minorEastAsia"/>
          <w:lang w:eastAsia="zh-CN"/>
        </w:rPr>
        <w:t xml:space="preserve"> IE should support the E-UTRAN MDT configuration parameters</w:t>
      </w:r>
      <w:r w:rsidR="00C63BFE">
        <w:rPr>
          <w:rFonts w:eastAsiaTheme="minorEastAsia"/>
          <w:lang w:eastAsia="zh-CN"/>
        </w:rPr>
        <w:t>.</w:t>
      </w:r>
    </w:p>
    <w:p w:rsidR="00326166" w:rsidRPr="007D3E81" w:rsidRDefault="005456E5" w:rsidP="001A1F92">
      <w:pPr>
        <w:pStyle w:val="10"/>
        <w:rPr>
          <w:rFonts w:eastAsia="宋体"/>
          <w:lang w:eastAsia="zh-CN"/>
        </w:rPr>
      </w:pPr>
      <w:bookmarkStart w:id="19" w:name="_Toc423019950"/>
      <w:bookmarkStart w:id="20" w:name="_Toc423020279"/>
      <w:bookmarkStart w:id="21" w:name="_Toc423020296"/>
      <w:bookmarkEnd w:id="1"/>
      <w:bookmarkEnd w:id="2"/>
      <w:bookmarkEnd w:id="19"/>
      <w:bookmarkEnd w:id="20"/>
      <w:bookmarkEnd w:id="21"/>
      <w:r>
        <w:rPr>
          <w:rFonts w:eastAsia="宋体"/>
          <w:lang w:eastAsia="zh-CN"/>
        </w:rPr>
        <w:t xml:space="preserve">4.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223223" w:rsidRPr="005456E5" w:rsidRDefault="00850DCF" w:rsidP="005456E5">
      <w:pPr>
        <w:pStyle w:val="Proposallist"/>
        <w:rPr>
          <w:rFonts w:ascii="Calibri" w:hAnsi="Calibri"/>
          <w:noProof/>
          <w:lang w:val="en-US" w:eastAsia="sv-SE"/>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223223" w:rsidRPr="005456E5">
        <w:rPr>
          <w:noProof/>
        </w:rPr>
        <w:t>Proposal 1:</w:t>
      </w:r>
      <w:r w:rsidR="00223223" w:rsidRPr="005456E5">
        <w:rPr>
          <w:rFonts w:ascii="Calibri" w:hAnsi="Calibri"/>
          <w:noProof/>
          <w:lang w:val="en-US" w:eastAsia="sv-SE"/>
        </w:rPr>
        <w:tab/>
      </w:r>
      <w:r w:rsidR="00F073E2" w:rsidRPr="003C7D3F">
        <w:rPr>
          <w:bCs/>
          <w:lang w:val="en-US" w:eastAsia="zh-CN"/>
        </w:rPr>
        <w:t>ECGI should be introduced for eNB/ ng-eNB-CU CP-UP separation</w:t>
      </w:r>
      <w:r w:rsidR="007D01AD" w:rsidRPr="00185A40">
        <w:t>.</w:t>
      </w:r>
    </w:p>
    <w:p w:rsidR="00223223" w:rsidRDefault="00223223" w:rsidP="005456E5">
      <w:pPr>
        <w:pStyle w:val="Proposallist"/>
        <w:rPr>
          <w:lang w:eastAsia="zh-CN"/>
        </w:rPr>
      </w:pPr>
      <w:r w:rsidRPr="005456E5">
        <w:rPr>
          <w:noProof/>
          <w:lang w:eastAsia="zh-CN"/>
        </w:rPr>
        <w:t>Proposal 2:</w:t>
      </w:r>
      <w:r w:rsidRPr="005456E5">
        <w:rPr>
          <w:rFonts w:ascii="Calibri" w:hAnsi="Calibri"/>
          <w:noProof/>
          <w:lang w:val="en-US" w:eastAsia="sv-SE"/>
        </w:rPr>
        <w:tab/>
      </w:r>
      <w:r w:rsidR="00F073E2">
        <w:rPr>
          <w:rFonts w:eastAsiaTheme="minorEastAsia"/>
          <w:lang w:eastAsia="zh-CN"/>
        </w:rPr>
        <w:t>s-15 and s-16 should be added to the PDCP SN Size</w:t>
      </w:r>
      <w:r w:rsidR="007D01AD">
        <w:rPr>
          <w:lang w:eastAsia="zh-CN"/>
        </w:rPr>
        <w:t>.</w:t>
      </w:r>
    </w:p>
    <w:p w:rsidR="00185A40" w:rsidRPr="007D3E81" w:rsidRDefault="007D01AD" w:rsidP="007D01AD">
      <w:pPr>
        <w:pStyle w:val="Proposallist"/>
        <w:rPr>
          <w:noProof/>
          <w:lang w:eastAsia="zh-CN"/>
        </w:rPr>
      </w:pPr>
      <w:r w:rsidRPr="005456E5">
        <w:rPr>
          <w:noProof/>
          <w:lang w:eastAsia="zh-CN"/>
        </w:rPr>
        <w:t xml:space="preserve">Proposal </w:t>
      </w:r>
      <w:r>
        <w:rPr>
          <w:noProof/>
          <w:lang w:eastAsia="zh-CN"/>
        </w:rPr>
        <w:t>3</w:t>
      </w:r>
      <w:r w:rsidRPr="005456E5">
        <w:rPr>
          <w:noProof/>
          <w:lang w:eastAsia="zh-CN"/>
        </w:rPr>
        <w:t>:</w:t>
      </w:r>
      <w:r w:rsidRPr="005456E5">
        <w:rPr>
          <w:rFonts w:ascii="Calibri" w:hAnsi="Calibri"/>
          <w:noProof/>
          <w:lang w:val="en-US" w:eastAsia="sv-SE"/>
        </w:rPr>
        <w:tab/>
      </w:r>
      <w:r w:rsidR="00F073E2">
        <w:rPr>
          <w:rFonts w:eastAsiaTheme="minorEastAsia"/>
          <w:lang w:eastAsia="zh-CN"/>
        </w:rPr>
        <w:t xml:space="preserve">Clarify the </w:t>
      </w:r>
      <w:r w:rsidR="00F073E2" w:rsidRPr="00AE41A6">
        <w:rPr>
          <w:rFonts w:eastAsiaTheme="minorEastAsia"/>
          <w:i/>
          <w:lang w:eastAsia="zh-CN"/>
        </w:rPr>
        <w:t>MDT configuration</w:t>
      </w:r>
      <w:r w:rsidR="00F073E2">
        <w:rPr>
          <w:rFonts w:eastAsiaTheme="minorEastAsia"/>
          <w:lang w:eastAsia="zh-CN"/>
        </w:rPr>
        <w:t xml:space="preserve"> IE should support the E-UTRAN MDT configuration parameters</w:t>
      </w:r>
      <w:r>
        <w:rPr>
          <w:lang w:eastAsia="zh-CN"/>
        </w:rPr>
        <w:t>.</w:t>
      </w:r>
      <w:r w:rsidR="00850DCF" w:rsidRPr="005456E5">
        <w:rPr>
          <w:lang w:eastAsia="zh-CN"/>
        </w:rPr>
        <w:fldChar w:fldCharType="end"/>
      </w:r>
      <w:bookmarkStart w:id="22" w:name="_Toc423020280"/>
      <w:bookmarkEnd w:id="22"/>
    </w:p>
    <w:p w:rsidR="0001565F" w:rsidRPr="007D3E81" w:rsidRDefault="005456E5" w:rsidP="0013204A">
      <w:pPr>
        <w:pStyle w:val="10"/>
      </w:pPr>
      <w:r>
        <w:lastRenderedPageBreak/>
        <w:t xml:space="preserve">5. </w:t>
      </w:r>
      <w:r w:rsidR="0001565F" w:rsidRPr="007D3E81">
        <w:t>Reference</w:t>
      </w:r>
    </w:p>
    <w:bookmarkEnd w:id="0"/>
    <w:p w:rsidR="00720CE4" w:rsidRPr="007D3E81" w:rsidRDefault="008C14AE" w:rsidP="000A4C5A">
      <w:pPr>
        <w:numPr>
          <w:ilvl w:val="0"/>
          <w:numId w:val="16"/>
        </w:numPr>
        <w:rPr>
          <w:lang w:eastAsia="zh-CN"/>
        </w:rPr>
      </w:pPr>
      <w:r>
        <w:rPr>
          <w:lang w:eastAsia="zh-CN"/>
        </w:rPr>
        <w:t>R3-21271</w:t>
      </w:r>
      <w:r w:rsidR="001E0AAF">
        <w:rPr>
          <w:lang w:eastAsia="zh-CN"/>
        </w:rPr>
        <w:t>3</w:t>
      </w:r>
      <w:r>
        <w:rPr>
          <w:lang w:eastAsia="zh-CN"/>
        </w:rPr>
        <w:t xml:space="preserve">, Summary of offline discussion on </w:t>
      </w:r>
      <w:r w:rsidR="001E0AAF">
        <w:rPr>
          <w:lang w:eastAsia="zh-CN"/>
        </w:rPr>
        <w:t>application protocol</w:t>
      </w:r>
      <w:r>
        <w:rPr>
          <w:lang w:eastAsia="zh-CN"/>
        </w:rPr>
        <w:t xml:space="preserve"> for enhanced </w:t>
      </w:r>
      <w:proofErr w:type="spellStart"/>
      <w:r>
        <w:rPr>
          <w:lang w:eastAsia="zh-CN"/>
        </w:rPr>
        <w:t>eNB</w:t>
      </w:r>
      <w:proofErr w:type="spellEnd"/>
      <w:r>
        <w:rPr>
          <w:lang w:eastAsia="zh-CN"/>
        </w:rPr>
        <w:t xml:space="preserve"> architecture evolution, Huawei.</w:t>
      </w:r>
    </w:p>
    <w:p w:rsidR="000A4C5A" w:rsidRPr="007D3E81" w:rsidRDefault="00241930" w:rsidP="000A4C5A">
      <w:pPr>
        <w:numPr>
          <w:ilvl w:val="0"/>
          <w:numId w:val="16"/>
        </w:numPr>
        <w:rPr>
          <w:lang w:eastAsia="zh-CN"/>
        </w:rPr>
      </w:pPr>
      <w:r>
        <w:rPr>
          <w:lang w:eastAsia="zh-CN"/>
        </w:rPr>
        <w:t>TS 36.323</w:t>
      </w:r>
      <w:r w:rsidR="008C14AE">
        <w:rPr>
          <w:lang w:eastAsia="zh-CN"/>
        </w:rPr>
        <w:t xml:space="preserve">: </w:t>
      </w:r>
      <w:r>
        <w:rPr>
          <w:lang w:eastAsia="zh-CN"/>
        </w:rPr>
        <w:t>Evolved Universal Terrestrial Radio Access (E-UTRA); Packet Data Convergence Protocol (PDCP) specification</w:t>
      </w:r>
      <w:r w:rsidR="008C14AE">
        <w:rPr>
          <w:lang w:eastAsia="zh-CN"/>
        </w:rPr>
        <w:t>.</w:t>
      </w:r>
    </w:p>
    <w:p w:rsidR="005456E5" w:rsidRPr="00EC714F" w:rsidRDefault="005456E5" w:rsidP="001551A2">
      <w:pPr>
        <w:rPr>
          <w:lang w:eastAsia="zh-CN"/>
        </w:rPr>
      </w:pPr>
    </w:p>
    <w:p w:rsidR="005456E5" w:rsidRPr="007D3E81" w:rsidRDefault="005456E5" w:rsidP="001551A2">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45D" w:rsidRDefault="0047245D">
      <w:r>
        <w:separator/>
      </w:r>
    </w:p>
  </w:endnote>
  <w:endnote w:type="continuationSeparator" w:id="0">
    <w:p w:rsidR="0047245D" w:rsidRDefault="00472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45D" w:rsidRDefault="0047245D">
      <w:r>
        <w:separator/>
      </w:r>
    </w:p>
  </w:footnote>
  <w:footnote w:type="continuationSeparator" w:id="0">
    <w:p w:rsidR="0047245D" w:rsidRDefault="004724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0C106B9"/>
    <w:multiLevelType w:val="hybridMultilevel"/>
    <w:tmpl w:val="EE6E82DA"/>
    <w:lvl w:ilvl="0" w:tplc="7FE6198E">
      <w:start w:val="237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9"/>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03C"/>
    <w:rsid w:val="0005476A"/>
    <w:rsid w:val="00054CEB"/>
    <w:rsid w:val="00057F83"/>
    <w:rsid w:val="00061B84"/>
    <w:rsid w:val="000622D3"/>
    <w:rsid w:val="00062A3B"/>
    <w:rsid w:val="00064173"/>
    <w:rsid w:val="000655EF"/>
    <w:rsid w:val="00070CDD"/>
    <w:rsid w:val="00072EDF"/>
    <w:rsid w:val="000737BB"/>
    <w:rsid w:val="00073C97"/>
    <w:rsid w:val="00074B6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4A2"/>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2DF3"/>
    <w:rsid w:val="0018344C"/>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C75"/>
    <w:rsid w:val="001D1842"/>
    <w:rsid w:val="001D1EAA"/>
    <w:rsid w:val="001D2965"/>
    <w:rsid w:val="001D4FA8"/>
    <w:rsid w:val="001D504E"/>
    <w:rsid w:val="001D6F72"/>
    <w:rsid w:val="001D711B"/>
    <w:rsid w:val="001E0AAF"/>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930"/>
    <w:rsid w:val="00241AD4"/>
    <w:rsid w:val="0024335F"/>
    <w:rsid w:val="00243BC1"/>
    <w:rsid w:val="00244332"/>
    <w:rsid w:val="00245042"/>
    <w:rsid w:val="00245B23"/>
    <w:rsid w:val="00246DE8"/>
    <w:rsid w:val="0025022A"/>
    <w:rsid w:val="00250854"/>
    <w:rsid w:val="00251883"/>
    <w:rsid w:val="0025228F"/>
    <w:rsid w:val="002530BE"/>
    <w:rsid w:val="00253E55"/>
    <w:rsid w:val="00257195"/>
    <w:rsid w:val="002578D8"/>
    <w:rsid w:val="002613A5"/>
    <w:rsid w:val="00267881"/>
    <w:rsid w:val="002723F2"/>
    <w:rsid w:val="00273821"/>
    <w:rsid w:val="00273FC1"/>
    <w:rsid w:val="00274E67"/>
    <w:rsid w:val="00275465"/>
    <w:rsid w:val="00275D12"/>
    <w:rsid w:val="00276CD2"/>
    <w:rsid w:val="00277A1E"/>
    <w:rsid w:val="00277CA5"/>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4DEC"/>
    <w:rsid w:val="002E5A45"/>
    <w:rsid w:val="002E5E1A"/>
    <w:rsid w:val="002E74B9"/>
    <w:rsid w:val="002F03BC"/>
    <w:rsid w:val="002F1E63"/>
    <w:rsid w:val="002F4309"/>
    <w:rsid w:val="002F4657"/>
    <w:rsid w:val="002F55B2"/>
    <w:rsid w:val="002F6B54"/>
    <w:rsid w:val="002F755E"/>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AA6"/>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2F7A"/>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00"/>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245D"/>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2CC1"/>
    <w:rsid w:val="004938DF"/>
    <w:rsid w:val="00493D19"/>
    <w:rsid w:val="00494A79"/>
    <w:rsid w:val="00494E96"/>
    <w:rsid w:val="00495A6C"/>
    <w:rsid w:val="00496A9B"/>
    <w:rsid w:val="004A057E"/>
    <w:rsid w:val="004A1824"/>
    <w:rsid w:val="004A1FCE"/>
    <w:rsid w:val="004A2817"/>
    <w:rsid w:val="004A2EF8"/>
    <w:rsid w:val="004A35BF"/>
    <w:rsid w:val="004A3677"/>
    <w:rsid w:val="004A49E9"/>
    <w:rsid w:val="004A58B2"/>
    <w:rsid w:val="004A66C7"/>
    <w:rsid w:val="004A6E92"/>
    <w:rsid w:val="004A715A"/>
    <w:rsid w:val="004A724B"/>
    <w:rsid w:val="004A7C06"/>
    <w:rsid w:val="004A7E8D"/>
    <w:rsid w:val="004B1479"/>
    <w:rsid w:val="004B23DC"/>
    <w:rsid w:val="004B262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5A7"/>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1BFB"/>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5DC9"/>
    <w:rsid w:val="00557C6C"/>
    <w:rsid w:val="005602B5"/>
    <w:rsid w:val="005609CE"/>
    <w:rsid w:val="005634D7"/>
    <w:rsid w:val="005646BF"/>
    <w:rsid w:val="005650FA"/>
    <w:rsid w:val="00566E95"/>
    <w:rsid w:val="0056791E"/>
    <w:rsid w:val="00567EB3"/>
    <w:rsid w:val="005700E4"/>
    <w:rsid w:val="00572763"/>
    <w:rsid w:val="00572797"/>
    <w:rsid w:val="005728A9"/>
    <w:rsid w:val="00572B6C"/>
    <w:rsid w:val="00572D3D"/>
    <w:rsid w:val="00573C46"/>
    <w:rsid w:val="00573CE7"/>
    <w:rsid w:val="00573E45"/>
    <w:rsid w:val="0057426E"/>
    <w:rsid w:val="00575297"/>
    <w:rsid w:val="00575C14"/>
    <w:rsid w:val="00576B52"/>
    <w:rsid w:val="00577754"/>
    <w:rsid w:val="0058102B"/>
    <w:rsid w:val="005831DD"/>
    <w:rsid w:val="00583D3F"/>
    <w:rsid w:val="0058472F"/>
    <w:rsid w:val="00584912"/>
    <w:rsid w:val="005865D8"/>
    <w:rsid w:val="00586DD7"/>
    <w:rsid w:val="00586F21"/>
    <w:rsid w:val="00593480"/>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3000"/>
    <w:rsid w:val="005B5098"/>
    <w:rsid w:val="005B57AD"/>
    <w:rsid w:val="005B662F"/>
    <w:rsid w:val="005B68F7"/>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30BE"/>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3FDA"/>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272E"/>
    <w:rsid w:val="006A443D"/>
    <w:rsid w:val="006A4BC4"/>
    <w:rsid w:val="006A664F"/>
    <w:rsid w:val="006A6838"/>
    <w:rsid w:val="006A6996"/>
    <w:rsid w:val="006A6C31"/>
    <w:rsid w:val="006B007A"/>
    <w:rsid w:val="006B178C"/>
    <w:rsid w:val="006B1CA7"/>
    <w:rsid w:val="006B2F6F"/>
    <w:rsid w:val="006B4EF4"/>
    <w:rsid w:val="006B5246"/>
    <w:rsid w:val="006B6C65"/>
    <w:rsid w:val="006B6D17"/>
    <w:rsid w:val="006C0703"/>
    <w:rsid w:val="006C09F2"/>
    <w:rsid w:val="006C0EE6"/>
    <w:rsid w:val="006C366D"/>
    <w:rsid w:val="006C3E60"/>
    <w:rsid w:val="006C73D1"/>
    <w:rsid w:val="006C75E3"/>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A7B"/>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111"/>
    <w:rsid w:val="007156C4"/>
    <w:rsid w:val="007174EE"/>
    <w:rsid w:val="00720AED"/>
    <w:rsid w:val="00720CE4"/>
    <w:rsid w:val="00721BB2"/>
    <w:rsid w:val="007237E8"/>
    <w:rsid w:val="00726AB8"/>
    <w:rsid w:val="00726B94"/>
    <w:rsid w:val="007277FE"/>
    <w:rsid w:val="007304DD"/>
    <w:rsid w:val="007310F2"/>
    <w:rsid w:val="007316DF"/>
    <w:rsid w:val="007320A6"/>
    <w:rsid w:val="007325C1"/>
    <w:rsid w:val="00732E28"/>
    <w:rsid w:val="00733013"/>
    <w:rsid w:val="00733D85"/>
    <w:rsid w:val="007345C0"/>
    <w:rsid w:val="007359D7"/>
    <w:rsid w:val="007378BA"/>
    <w:rsid w:val="00742BA2"/>
    <w:rsid w:val="0074377F"/>
    <w:rsid w:val="00744523"/>
    <w:rsid w:val="007464A1"/>
    <w:rsid w:val="00746768"/>
    <w:rsid w:val="007468E1"/>
    <w:rsid w:val="00746DAC"/>
    <w:rsid w:val="0074723A"/>
    <w:rsid w:val="007503B9"/>
    <w:rsid w:val="007506E8"/>
    <w:rsid w:val="00751910"/>
    <w:rsid w:val="0075286F"/>
    <w:rsid w:val="007538D1"/>
    <w:rsid w:val="00753A02"/>
    <w:rsid w:val="0075402D"/>
    <w:rsid w:val="00754097"/>
    <w:rsid w:val="00761AD4"/>
    <w:rsid w:val="007638F3"/>
    <w:rsid w:val="00764D85"/>
    <w:rsid w:val="007652AA"/>
    <w:rsid w:val="00765492"/>
    <w:rsid w:val="007659A7"/>
    <w:rsid w:val="00766154"/>
    <w:rsid w:val="007678AB"/>
    <w:rsid w:val="007678C0"/>
    <w:rsid w:val="007700E9"/>
    <w:rsid w:val="00772EE9"/>
    <w:rsid w:val="00773E86"/>
    <w:rsid w:val="00774029"/>
    <w:rsid w:val="00774723"/>
    <w:rsid w:val="00774741"/>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5B50"/>
    <w:rsid w:val="007B6720"/>
    <w:rsid w:val="007B744C"/>
    <w:rsid w:val="007B74F1"/>
    <w:rsid w:val="007B7D60"/>
    <w:rsid w:val="007C1493"/>
    <w:rsid w:val="007C1ABF"/>
    <w:rsid w:val="007C31E4"/>
    <w:rsid w:val="007C377C"/>
    <w:rsid w:val="007C3D26"/>
    <w:rsid w:val="007C3DB6"/>
    <w:rsid w:val="007C4F48"/>
    <w:rsid w:val="007C50C2"/>
    <w:rsid w:val="007C6B55"/>
    <w:rsid w:val="007D01AD"/>
    <w:rsid w:val="007D10FB"/>
    <w:rsid w:val="007D180C"/>
    <w:rsid w:val="007D1F62"/>
    <w:rsid w:val="007D1FFA"/>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C81"/>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3B70"/>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4AE"/>
    <w:rsid w:val="008C195A"/>
    <w:rsid w:val="008C1E98"/>
    <w:rsid w:val="008C2871"/>
    <w:rsid w:val="008C320D"/>
    <w:rsid w:val="008C53F3"/>
    <w:rsid w:val="008C7645"/>
    <w:rsid w:val="008C7D0D"/>
    <w:rsid w:val="008D0901"/>
    <w:rsid w:val="008D1335"/>
    <w:rsid w:val="008D1CC6"/>
    <w:rsid w:val="008D2C81"/>
    <w:rsid w:val="008D380D"/>
    <w:rsid w:val="008D54BC"/>
    <w:rsid w:val="008D54D3"/>
    <w:rsid w:val="008D5FF6"/>
    <w:rsid w:val="008D62F9"/>
    <w:rsid w:val="008D665E"/>
    <w:rsid w:val="008D6B8C"/>
    <w:rsid w:val="008E0711"/>
    <w:rsid w:val="008E0875"/>
    <w:rsid w:val="008E120E"/>
    <w:rsid w:val="008E20D4"/>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700"/>
    <w:rsid w:val="008F5B85"/>
    <w:rsid w:val="008F77B1"/>
    <w:rsid w:val="008F797E"/>
    <w:rsid w:val="008F7CD0"/>
    <w:rsid w:val="00900ECE"/>
    <w:rsid w:val="00902604"/>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2ED1"/>
    <w:rsid w:val="00933D96"/>
    <w:rsid w:val="009345CA"/>
    <w:rsid w:val="00934889"/>
    <w:rsid w:val="00935166"/>
    <w:rsid w:val="00935487"/>
    <w:rsid w:val="00936080"/>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35B9"/>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1EB3"/>
    <w:rsid w:val="009A265A"/>
    <w:rsid w:val="009A4BA3"/>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2005"/>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165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F21"/>
    <w:rsid w:val="00A570EF"/>
    <w:rsid w:val="00A618FA"/>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550F"/>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1A6"/>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180A"/>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6D2"/>
    <w:rsid w:val="00B83BC7"/>
    <w:rsid w:val="00B83F14"/>
    <w:rsid w:val="00B84852"/>
    <w:rsid w:val="00B86576"/>
    <w:rsid w:val="00B87873"/>
    <w:rsid w:val="00B90FD9"/>
    <w:rsid w:val="00B93D8B"/>
    <w:rsid w:val="00B97C5D"/>
    <w:rsid w:val="00BA030D"/>
    <w:rsid w:val="00BA06E3"/>
    <w:rsid w:val="00BA0C8C"/>
    <w:rsid w:val="00BA0F88"/>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5B90"/>
    <w:rsid w:val="00C15D49"/>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3AE7"/>
    <w:rsid w:val="00C5442E"/>
    <w:rsid w:val="00C54BEB"/>
    <w:rsid w:val="00C5571D"/>
    <w:rsid w:val="00C55D04"/>
    <w:rsid w:val="00C56631"/>
    <w:rsid w:val="00C57F8C"/>
    <w:rsid w:val="00C604D9"/>
    <w:rsid w:val="00C613E6"/>
    <w:rsid w:val="00C61C41"/>
    <w:rsid w:val="00C6290F"/>
    <w:rsid w:val="00C63735"/>
    <w:rsid w:val="00C63BFE"/>
    <w:rsid w:val="00C63C1A"/>
    <w:rsid w:val="00C64816"/>
    <w:rsid w:val="00C673DC"/>
    <w:rsid w:val="00C67B92"/>
    <w:rsid w:val="00C67E97"/>
    <w:rsid w:val="00C702A0"/>
    <w:rsid w:val="00C716CA"/>
    <w:rsid w:val="00C71E0A"/>
    <w:rsid w:val="00C73295"/>
    <w:rsid w:val="00C73C42"/>
    <w:rsid w:val="00C74835"/>
    <w:rsid w:val="00C7493C"/>
    <w:rsid w:val="00C774D3"/>
    <w:rsid w:val="00C8027C"/>
    <w:rsid w:val="00C806E9"/>
    <w:rsid w:val="00C809B9"/>
    <w:rsid w:val="00C83013"/>
    <w:rsid w:val="00C84DC4"/>
    <w:rsid w:val="00C854A8"/>
    <w:rsid w:val="00C8551F"/>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56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301"/>
    <w:rsid w:val="00D32B0C"/>
    <w:rsid w:val="00D34B96"/>
    <w:rsid w:val="00D36298"/>
    <w:rsid w:val="00D377E1"/>
    <w:rsid w:val="00D4049E"/>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2A86"/>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2AD6"/>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D66A2"/>
    <w:rsid w:val="00DE151B"/>
    <w:rsid w:val="00DE1F2B"/>
    <w:rsid w:val="00DE274C"/>
    <w:rsid w:val="00DE287D"/>
    <w:rsid w:val="00DE293E"/>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6E5F"/>
    <w:rsid w:val="00E30D80"/>
    <w:rsid w:val="00E3131F"/>
    <w:rsid w:val="00E319C5"/>
    <w:rsid w:val="00E31B55"/>
    <w:rsid w:val="00E324CC"/>
    <w:rsid w:val="00E34407"/>
    <w:rsid w:val="00E3467F"/>
    <w:rsid w:val="00E413B8"/>
    <w:rsid w:val="00E41CD1"/>
    <w:rsid w:val="00E42AC9"/>
    <w:rsid w:val="00E42CA2"/>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52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42B1"/>
    <w:rsid w:val="00EC586C"/>
    <w:rsid w:val="00EC714F"/>
    <w:rsid w:val="00EC7C1B"/>
    <w:rsid w:val="00ED00C2"/>
    <w:rsid w:val="00ED17A9"/>
    <w:rsid w:val="00ED2080"/>
    <w:rsid w:val="00ED58D4"/>
    <w:rsid w:val="00ED5D30"/>
    <w:rsid w:val="00ED633C"/>
    <w:rsid w:val="00ED7753"/>
    <w:rsid w:val="00EE02C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3E2"/>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1CE8"/>
    <w:rsid w:val="00F725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styleId="af9">
    <w:name w:val="Strong"/>
    <w:uiPriority w:val="22"/>
    <w:qFormat/>
    <w:rsid w:val="007325C1"/>
    <w:rPr>
      <w:b/>
      <w:bCs/>
    </w:rPr>
  </w:style>
  <w:style w:type="paragraph" w:styleId="afa">
    <w:name w:val="List Paragraph"/>
    <w:basedOn w:val="a2"/>
    <w:uiPriority w:val="34"/>
    <w:qFormat/>
    <w:rsid w:val="009F165F"/>
    <w:pPr>
      <w:ind w:firstLineChars="200" w:firstLine="420"/>
    </w:pPr>
  </w:style>
  <w:style w:type="character" w:customStyle="1" w:styleId="TAHCar">
    <w:name w:val="TAH Car"/>
    <w:link w:val="TAH"/>
    <w:locked/>
    <w:rsid w:val="00B836D2"/>
    <w:rPr>
      <w:rFonts w:ascii="Arial" w:eastAsia="Times New Roman" w:hAnsi="Arial"/>
      <w:b/>
      <w:sz w:val="18"/>
      <w:lang w:val="en-GB"/>
    </w:rPr>
  </w:style>
  <w:style w:type="character" w:customStyle="1" w:styleId="TACChar">
    <w:name w:val="TAC Char"/>
    <w:link w:val="TAC"/>
    <w:rsid w:val="00B836D2"/>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660</Words>
  <Characters>3763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2021-07-28T07:34:00Z</dcterms:created>
  <dcterms:modified xsi:type="dcterms:W3CDTF">2021-08-05T02:48:00Z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(3)f5rXmq7ImjcazhDSljOLnwzi0KnFYzVy/XbSxalgAmXWGluiyR5k6wxoJmOIqgXrnyt9syQk
oOKM6/mDu3MWVM8NAFnX/TQcOMVxF1kI9brqrc6S3ZEkQO9QRCzhqn8N5DbYipeCDvg7gOcH
JzF2l13OOOK+7hmr2Wp82c1rlEJP8WpILj6CHZyAxqBZTHYbLRWLpcjJt9Q8mUm9nuwxgX3b
usYSr54xy2GJeGIt0R</vt:lpwstr>
  </property>
  <property fmtid="{D5CDD505-2E9C-101B-9397-08002B2CF9AE}" pid="17" name="_2015_ms_pID_7253431">
    <vt:lpwstr>BMZQPuyqRFQlNLN5eFUDuFDnrDPOac2no5Au8iFx7pReFrsk+LkRER
AZKqYZjpTdU2gj12SpF96PfElNeh2a1SNyahLSo3PrjZnak/O6jgrL7CgXFiNErU1DaH0tqc
JZzPXauoR8pgPXkxZ4GR8q5epr3pFAE/y/hgf9sk6dv70dgCOFfY8M82aMRLPqnOzRScjX29
2kAdiRzIh3npw69SZWlgYszK562DEG66jRJY</vt:lpwstr>
  </property>
  <property fmtid="{D5CDD505-2E9C-101B-9397-08002B2CF9AE}" pid="18" name="_2015_ms_pID_7253432">
    <vt:lpwstr>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1624003509</vt:lpwstr>
  </property>
</Properties>
</file>